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6BB923" w14:textId="77777777" w:rsidR="002141A4" w:rsidRPr="00C57F57" w:rsidRDefault="002141A4">
      <w:pPr>
        <w:jc w:val="center"/>
        <w:rPr>
          <w:rFonts w:ascii="Arial" w:hAnsi="Arial" w:cs="Arial"/>
          <w:b/>
          <w:sz w:val="24"/>
          <w:bdr w:val="single" w:sz="4" w:space="0" w:color="auto"/>
        </w:rPr>
      </w:pPr>
      <w:bookmarkStart w:id="0" w:name="_Hlk190073112"/>
    </w:p>
    <w:p w14:paraId="37A97C1A" w14:textId="77777777" w:rsidR="00585EB3" w:rsidRPr="00C57F57" w:rsidRDefault="00585EB3">
      <w:pPr>
        <w:jc w:val="center"/>
        <w:rPr>
          <w:rFonts w:ascii="Arial" w:hAnsi="Arial" w:cs="Arial"/>
          <w:b/>
          <w:sz w:val="28"/>
          <w:szCs w:val="28"/>
          <w:bdr w:val="single" w:sz="4" w:space="0" w:color="auto"/>
        </w:rPr>
      </w:pPr>
    </w:p>
    <w:p w14:paraId="434E1667" w14:textId="77777777" w:rsidR="00585EB3" w:rsidRPr="00C57F57" w:rsidRDefault="00585EB3">
      <w:pPr>
        <w:jc w:val="center"/>
        <w:rPr>
          <w:rFonts w:ascii="Arial" w:hAnsi="Arial" w:cs="Arial"/>
          <w:b/>
          <w:sz w:val="28"/>
          <w:szCs w:val="28"/>
          <w:bdr w:val="single" w:sz="4" w:space="0" w:color="auto"/>
        </w:rPr>
      </w:pPr>
    </w:p>
    <w:p w14:paraId="7A578755" w14:textId="449BC4A5" w:rsidR="00585EB3" w:rsidRPr="00C57F57" w:rsidRDefault="00585EB3">
      <w:pPr>
        <w:jc w:val="center"/>
        <w:rPr>
          <w:rFonts w:ascii="Arial" w:hAnsi="Arial" w:cs="Arial"/>
          <w:b/>
          <w:sz w:val="22"/>
          <w:szCs w:val="22"/>
        </w:rPr>
      </w:pPr>
    </w:p>
    <w:p w14:paraId="40838687" w14:textId="7BC37B15" w:rsidR="00C57F57" w:rsidRDefault="00C57F57">
      <w:pPr>
        <w:jc w:val="center"/>
        <w:rPr>
          <w:rFonts w:ascii="Arial" w:hAnsi="Arial" w:cs="Arial"/>
          <w:b/>
          <w:color w:val="853217"/>
          <w:sz w:val="36"/>
          <w:szCs w:val="36"/>
        </w:rPr>
      </w:pPr>
      <w:r w:rsidRPr="00C57F57">
        <w:rPr>
          <w:rFonts w:ascii="Arial" w:hAnsi="Arial" w:cs="Arial"/>
          <w:b/>
          <w:color w:val="853217"/>
          <w:sz w:val="36"/>
          <w:szCs w:val="36"/>
        </w:rPr>
        <w:t xml:space="preserve">DELIBERATION FIXANT LES MODALITES </w:t>
      </w:r>
      <w:r w:rsidR="00101ADF">
        <w:rPr>
          <w:rFonts w:ascii="Arial" w:hAnsi="Arial" w:cs="Arial"/>
          <w:b/>
          <w:color w:val="853217"/>
          <w:sz w:val="36"/>
          <w:szCs w:val="36"/>
        </w:rPr>
        <w:t>D’ORGANISATION DES ASTREINTES ET PERMANENCES</w:t>
      </w:r>
    </w:p>
    <w:p w14:paraId="7FD01C9E" w14:textId="77777777" w:rsidR="00C57F57" w:rsidRPr="00C57F57" w:rsidRDefault="00C57F57" w:rsidP="00C57F57">
      <w:pPr>
        <w:pBdr>
          <w:bottom w:val="single" w:sz="8" w:space="1" w:color="853217"/>
        </w:pBdr>
        <w:jc w:val="center"/>
        <w:rPr>
          <w:rFonts w:ascii="Arial" w:hAnsi="Arial" w:cs="Arial"/>
          <w:b/>
          <w:color w:val="853217"/>
          <w:sz w:val="36"/>
          <w:szCs w:val="36"/>
        </w:rPr>
      </w:pPr>
    </w:p>
    <w:p w14:paraId="45DC26E5" w14:textId="77777777" w:rsidR="00F87D16" w:rsidRPr="00C57F57" w:rsidRDefault="00F87D16">
      <w:pPr>
        <w:jc w:val="center"/>
        <w:rPr>
          <w:rFonts w:ascii="Arial" w:hAnsi="Arial" w:cs="Arial"/>
          <w:sz w:val="22"/>
          <w:szCs w:val="22"/>
        </w:rPr>
      </w:pPr>
    </w:p>
    <w:p w14:paraId="2C96BFB0" w14:textId="2DF4B9E3" w:rsidR="00C57F57" w:rsidRPr="00C57F57" w:rsidRDefault="00C57F57" w:rsidP="00C57F57">
      <w:pPr>
        <w:jc w:val="center"/>
        <w:rPr>
          <w:rFonts w:ascii="Arial" w:hAnsi="Arial" w:cs="Arial"/>
          <w:b/>
          <w:bCs/>
          <w:color w:val="000000"/>
        </w:rPr>
      </w:pPr>
      <w:r w:rsidRPr="00C57F57">
        <w:rPr>
          <w:rFonts w:ascii="Arial" w:hAnsi="Arial" w:cs="Arial"/>
          <w:b/>
          <w:bCs/>
          <w:color w:val="000000"/>
          <w:highlight w:val="yellow"/>
        </w:rPr>
        <w:t xml:space="preserve">Les éléments </w:t>
      </w:r>
      <w:r>
        <w:rPr>
          <w:rFonts w:ascii="Arial" w:hAnsi="Arial" w:cs="Arial"/>
          <w:b/>
          <w:bCs/>
          <w:color w:val="000000"/>
          <w:highlight w:val="yellow"/>
        </w:rPr>
        <w:t xml:space="preserve">en jaune doivent </w:t>
      </w:r>
      <w:r w:rsidRPr="00C57F57">
        <w:rPr>
          <w:rFonts w:ascii="Arial" w:hAnsi="Arial" w:cs="Arial"/>
          <w:b/>
          <w:bCs/>
          <w:color w:val="000000"/>
          <w:highlight w:val="yellow"/>
        </w:rPr>
        <w:t>être modifiés/adaptés/personnalisés par la collectivité ou l’établissement</w:t>
      </w:r>
    </w:p>
    <w:p w14:paraId="29CCEDDE" w14:textId="77777777" w:rsidR="00F87D16" w:rsidRPr="00C57F57" w:rsidRDefault="00F87D16">
      <w:pPr>
        <w:jc w:val="center"/>
        <w:rPr>
          <w:rFonts w:ascii="Arial" w:hAnsi="Arial" w:cs="Arial"/>
          <w:sz w:val="22"/>
          <w:szCs w:val="22"/>
        </w:rPr>
      </w:pPr>
    </w:p>
    <w:p w14:paraId="4ACBC4C8" w14:textId="2CD05421" w:rsidR="00C57F57" w:rsidRPr="00C57F57" w:rsidRDefault="00C57F57" w:rsidP="00BC3C5D">
      <w:pPr>
        <w:pBdr>
          <w:top w:val="single" w:sz="8" w:space="1" w:color="853217"/>
          <w:left w:val="single" w:sz="8" w:space="4" w:color="853217"/>
          <w:bottom w:val="single" w:sz="8" w:space="1" w:color="853217"/>
          <w:right w:val="single" w:sz="8" w:space="4" w:color="853217"/>
        </w:pBdr>
        <w:jc w:val="both"/>
        <w:rPr>
          <w:rFonts w:ascii="Arial" w:hAnsi="Arial" w:cs="Arial"/>
          <w:sz w:val="22"/>
          <w:szCs w:val="22"/>
        </w:rPr>
      </w:pPr>
      <w:r w:rsidRPr="00C57F57">
        <w:rPr>
          <w:rFonts w:ascii="Arial" w:hAnsi="Arial" w:cs="Arial"/>
          <w:sz w:val="22"/>
          <w:szCs w:val="22"/>
        </w:rPr>
        <w:t xml:space="preserve">Le </w:t>
      </w:r>
      <w:r w:rsidRPr="00C57F57">
        <w:rPr>
          <w:rFonts w:ascii="Arial" w:hAnsi="Arial" w:cs="Arial"/>
          <w:sz w:val="22"/>
          <w:szCs w:val="22"/>
          <w:highlight w:val="yellow"/>
        </w:rPr>
        <w:t>date</w:t>
      </w:r>
      <w:r w:rsidRPr="00C57F57">
        <w:rPr>
          <w:rFonts w:ascii="Arial" w:hAnsi="Arial" w:cs="Arial"/>
          <w:sz w:val="22"/>
          <w:szCs w:val="22"/>
        </w:rPr>
        <w:t xml:space="preserve">, à </w:t>
      </w:r>
      <w:r w:rsidRPr="00C57F57">
        <w:rPr>
          <w:rFonts w:ascii="Arial" w:hAnsi="Arial" w:cs="Arial"/>
          <w:sz w:val="22"/>
          <w:szCs w:val="22"/>
          <w:highlight w:val="yellow"/>
        </w:rPr>
        <w:t>heure</w:t>
      </w:r>
      <w:r w:rsidRPr="00C57F57">
        <w:rPr>
          <w:rFonts w:ascii="Arial" w:hAnsi="Arial" w:cs="Arial"/>
          <w:sz w:val="22"/>
          <w:szCs w:val="22"/>
        </w:rPr>
        <w:t xml:space="preserve">, en </w:t>
      </w:r>
      <w:r w:rsidRPr="00C57F57">
        <w:rPr>
          <w:rFonts w:ascii="Arial" w:hAnsi="Arial" w:cs="Arial"/>
          <w:sz w:val="22"/>
          <w:szCs w:val="22"/>
          <w:highlight w:val="yellow"/>
        </w:rPr>
        <w:t>lieu</w:t>
      </w:r>
      <w:r w:rsidRPr="00C57F57">
        <w:rPr>
          <w:rFonts w:ascii="Arial" w:hAnsi="Arial" w:cs="Arial"/>
          <w:sz w:val="22"/>
          <w:szCs w:val="22"/>
        </w:rPr>
        <w:t xml:space="preserve"> se sont réunis les membres du </w:t>
      </w:r>
      <w:r w:rsidRPr="00C57F57">
        <w:rPr>
          <w:rFonts w:ascii="Arial" w:hAnsi="Arial" w:cs="Arial"/>
          <w:sz w:val="22"/>
          <w:szCs w:val="22"/>
          <w:highlight w:val="yellow"/>
        </w:rPr>
        <w:t>conseil municipal</w:t>
      </w:r>
      <w:r w:rsidR="00EC4EA6">
        <w:rPr>
          <w:rFonts w:ascii="Arial" w:hAnsi="Arial" w:cs="Arial"/>
          <w:sz w:val="22"/>
          <w:szCs w:val="22"/>
          <w:highlight w:val="yellow"/>
        </w:rPr>
        <w:t>/communautaire/syndical</w:t>
      </w:r>
      <w:r w:rsidR="000B5AB6" w:rsidRPr="000B5AB6">
        <w:rPr>
          <w:rFonts w:ascii="Arial" w:hAnsi="Arial" w:cs="Arial"/>
          <w:sz w:val="22"/>
          <w:szCs w:val="22"/>
          <w:highlight w:val="yellow"/>
        </w:rPr>
        <w:t>/d’administration</w:t>
      </w:r>
      <w:r w:rsidRPr="00C57F57">
        <w:rPr>
          <w:rFonts w:ascii="Arial" w:hAnsi="Arial" w:cs="Arial"/>
          <w:sz w:val="22"/>
          <w:szCs w:val="22"/>
        </w:rPr>
        <w:t>, sous la présidence de</w:t>
      </w:r>
      <w:r>
        <w:rPr>
          <w:rFonts w:ascii="Arial" w:hAnsi="Arial" w:cs="Arial"/>
          <w:sz w:val="22"/>
          <w:szCs w:val="22"/>
        </w:rPr>
        <w:t xml:space="preserve"> </w:t>
      </w:r>
      <w:r w:rsidRPr="00C57F57">
        <w:rPr>
          <w:rFonts w:ascii="Arial" w:hAnsi="Arial" w:cs="Arial"/>
          <w:sz w:val="22"/>
          <w:szCs w:val="22"/>
          <w:highlight w:val="yellow"/>
        </w:rPr>
        <w:t>nom du président</w:t>
      </w:r>
      <w:r>
        <w:rPr>
          <w:rFonts w:ascii="Arial" w:hAnsi="Arial" w:cs="Arial"/>
          <w:sz w:val="22"/>
          <w:szCs w:val="22"/>
          <w:highlight w:val="yellow"/>
        </w:rPr>
        <w:t> </w:t>
      </w:r>
      <w:r>
        <w:rPr>
          <w:rFonts w:ascii="Arial" w:hAnsi="Arial" w:cs="Arial"/>
          <w:sz w:val="22"/>
          <w:szCs w:val="22"/>
        </w:rPr>
        <w:t>;</w:t>
      </w:r>
    </w:p>
    <w:p w14:paraId="06491256" w14:textId="77777777" w:rsidR="00C57F57" w:rsidRPr="00C57F57" w:rsidRDefault="00C57F57" w:rsidP="00BC3C5D">
      <w:pPr>
        <w:pBdr>
          <w:top w:val="single" w:sz="8" w:space="1" w:color="853217"/>
          <w:left w:val="single" w:sz="8" w:space="4" w:color="853217"/>
          <w:bottom w:val="single" w:sz="8" w:space="1" w:color="853217"/>
          <w:right w:val="single" w:sz="8" w:space="4" w:color="853217"/>
        </w:pBdr>
        <w:jc w:val="both"/>
        <w:rPr>
          <w:rFonts w:ascii="Arial" w:hAnsi="Arial" w:cs="Arial"/>
          <w:sz w:val="22"/>
          <w:szCs w:val="22"/>
        </w:rPr>
      </w:pPr>
    </w:p>
    <w:p w14:paraId="3C513360" w14:textId="353A9EAB" w:rsidR="00C57F57" w:rsidRDefault="00C57F57" w:rsidP="00BC3C5D">
      <w:pPr>
        <w:pBdr>
          <w:top w:val="single" w:sz="8" w:space="1" w:color="853217"/>
          <w:left w:val="single" w:sz="8" w:space="4" w:color="853217"/>
          <w:bottom w:val="single" w:sz="8" w:space="1" w:color="853217"/>
          <w:right w:val="single" w:sz="8" w:space="4" w:color="853217"/>
        </w:pBdr>
        <w:jc w:val="both"/>
        <w:rPr>
          <w:rFonts w:ascii="Arial" w:hAnsi="Arial" w:cs="Arial"/>
          <w:sz w:val="22"/>
          <w:szCs w:val="22"/>
        </w:rPr>
      </w:pPr>
      <w:r w:rsidRPr="00C57F57">
        <w:rPr>
          <w:rFonts w:ascii="Arial" w:hAnsi="Arial" w:cs="Arial"/>
          <w:sz w:val="22"/>
          <w:szCs w:val="22"/>
        </w:rPr>
        <w:t xml:space="preserve">Etaient présents : </w:t>
      </w:r>
      <w:r w:rsidR="00EC7968" w:rsidRPr="00EC7968">
        <w:rPr>
          <w:rFonts w:ascii="Arial" w:hAnsi="Arial" w:cs="Arial"/>
          <w:sz w:val="22"/>
          <w:szCs w:val="22"/>
          <w:highlight w:val="yellow"/>
        </w:rPr>
        <w:t>M./Mme</w:t>
      </w:r>
      <w:r>
        <w:rPr>
          <w:rFonts w:ascii="Arial" w:hAnsi="Arial" w:cs="Arial"/>
          <w:sz w:val="22"/>
          <w:szCs w:val="22"/>
        </w:rPr>
        <w:t xml:space="preserve">, </w:t>
      </w:r>
      <w:r w:rsidRPr="00C57F57">
        <w:rPr>
          <w:rFonts w:ascii="Arial" w:hAnsi="Arial" w:cs="Arial"/>
          <w:sz w:val="22"/>
          <w:szCs w:val="22"/>
        </w:rPr>
        <w:t>lesquels forment la majorité des membres en exercice et peuvent délibérer valablement</w:t>
      </w:r>
      <w:r w:rsidR="00EC7968">
        <w:rPr>
          <w:rFonts w:ascii="Arial" w:hAnsi="Arial" w:cs="Arial"/>
          <w:sz w:val="22"/>
          <w:szCs w:val="22"/>
        </w:rPr>
        <w:t> ;</w:t>
      </w:r>
    </w:p>
    <w:p w14:paraId="3C6FE323" w14:textId="77777777" w:rsidR="00C57F57" w:rsidRPr="00C57F57" w:rsidRDefault="00C57F57" w:rsidP="00BC3C5D">
      <w:pPr>
        <w:pBdr>
          <w:top w:val="single" w:sz="8" w:space="1" w:color="853217"/>
          <w:left w:val="single" w:sz="8" w:space="4" w:color="853217"/>
          <w:bottom w:val="single" w:sz="8" w:space="1" w:color="853217"/>
          <w:right w:val="single" w:sz="8" w:space="4" w:color="853217"/>
        </w:pBdr>
        <w:jc w:val="both"/>
        <w:rPr>
          <w:rFonts w:ascii="Arial" w:hAnsi="Arial" w:cs="Arial"/>
          <w:sz w:val="22"/>
          <w:szCs w:val="22"/>
        </w:rPr>
      </w:pPr>
    </w:p>
    <w:p w14:paraId="2E028BD1" w14:textId="77777777" w:rsidR="00EC7968" w:rsidRDefault="00C57F57" w:rsidP="00BC3C5D">
      <w:pPr>
        <w:pBdr>
          <w:top w:val="single" w:sz="8" w:space="1" w:color="853217"/>
          <w:left w:val="single" w:sz="8" w:space="4" w:color="853217"/>
          <w:bottom w:val="single" w:sz="8" w:space="1" w:color="853217"/>
          <w:right w:val="single" w:sz="8" w:space="4" w:color="853217"/>
        </w:pBdr>
        <w:jc w:val="both"/>
        <w:rPr>
          <w:rFonts w:ascii="Arial" w:hAnsi="Arial" w:cs="Arial"/>
          <w:sz w:val="22"/>
          <w:szCs w:val="22"/>
        </w:rPr>
      </w:pPr>
      <w:r w:rsidRPr="00C57F57">
        <w:rPr>
          <w:rFonts w:ascii="Arial" w:hAnsi="Arial" w:cs="Arial"/>
          <w:sz w:val="22"/>
          <w:szCs w:val="22"/>
        </w:rPr>
        <w:t>Etaient absents excusé(s)</w:t>
      </w:r>
      <w:r>
        <w:rPr>
          <w:rFonts w:ascii="Arial" w:hAnsi="Arial" w:cs="Arial"/>
          <w:sz w:val="22"/>
          <w:szCs w:val="22"/>
        </w:rPr>
        <w:t xml:space="preserve"> : </w:t>
      </w:r>
      <w:r w:rsidR="00EC7968" w:rsidRPr="00EC7968">
        <w:rPr>
          <w:rFonts w:ascii="Arial" w:hAnsi="Arial" w:cs="Arial"/>
          <w:sz w:val="22"/>
          <w:szCs w:val="22"/>
          <w:highlight w:val="yellow"/>
        </w:rPr>
        <w:t>M./Mme</w:t>
      </w:r>
      <w:r w:rsidR="00EC7968" w:rsidRPr="00C57F57">
        <w:rPr>
          <w:rFonts w:ascii="Arial" w:hAnsi="Arial" w:cs="Arial"/>
          <w:sz w:val="22"/>
          <w:szCs w:val="22"/>
        </w:rPr>
        <w:t xml:space="preserve"> </w:t>
      </w:r>
    </w:p>
    <w:p w14:paraId="5A74141E" w14:textId="3B89E8A8" w:rsidR="00C57F57" w:rsidRPr="00C57F57" w:rsidRDefault="00C57F57" w:rsidP="00BC3C5D">
      <w:pPr>
        <w:pBdr>
          <w:top w:val="single" w:sz="8" w:space="1" w:color="853217"/>
          <w:left w:val="single" w:sz="8" w:space="4" w:color="853217"/>
          <w:bottom w:val="single" w:sz="8" w:space="1" w:color="853217"/>
          <w:right w:val="single" w:sz="8" w:space="4" w:color="853217"/>
        </w:pBdr>
        <w:jc w:val="both"/>
        <w:rPr>
          <w:rFonts w:ascii="Arial" w:hAnsi="Arial" w:cs="Arial"/>
          <w:sz w:val="22"/>
          <w:szCs w:val="22"/>
        </w:rPr>
      </w:pPr>
      <w:r w:rsidRPr="00C57F57">
        <w:rPr>
          <w:rFonts w:ascii="Arial" w:hAnsi="Arial" w:cs="Arial"/>
          <w:sz w:val="22"/>
          <w:szCs w:val="22"/>
        </w:rPr>
        <w:t xml:space="preserve">Absents : </w:t>
      </w:r>
      <w:r w:rsidR="00EC7968" w:rsidRPr="00EC7968">
        <w:rPr>
          <w:rFonts w:ascii="Arial" w:hAnsi="Arial" w:cs="Arial"/>
          <w:sz w:val="22"/>
          <w:szCs w:val="22"/>
          <w:highlight w:val="yellow"/>
        </w:rPr>
        <w:t>M./Mme</w:t>
      </w:r>
    </w:p>
    <w:p w14:paraId="282B87CC" w14:textId="35425734" w:rsidR="00C57F57" w:rsidRDefault="00C57F57" w:rsidP="00BC3C5D">
      <w:pPr>
        <w:pBdr>
          <w:top w:val="single" w:sz="8" w:space="1" w:color="853217"/>
          <w:left w:val="single" w:sz="8" w:space="4" w:color="853217"/>
          <w:bottom w:val="single" w:sz="8" w:space="1" w:color="853217"/>
          <w:right w:val="single" w:sz="8" w:space="4" w:color="853217"/>
        </w:pBdr>
        <w:jc w:val="both"/>
        <w:rPr>
          <w:rFonts w:ascii="Arial" w:hAnsi="Arial" w:cs="Arial"/>
          <w:sz w:val="22"/>
          <w:szCs w:val="22"/>
        </w:rPr>
      </w:pPr>
      <w:r w:rsidRPr="00C57F57">
        <w:rPr>
          <w:rFonts w:ascii="Arial" w:hAnsi="Arial" w:cs="Arial"/>
          <w:sz w:val="22"/>
          <w:szCs w:val="22"/>
        </w:rPr>
        <w:t xml:space="preserve">Absents ayant donné procuration : </w:t>
      </w:r>
      <w:r w:rsidR="00EC7968" w:rsidRPr="00EC7968">
        <w:rPr>
          <w:rFonts w:ascii="Arial" w:hAnsi="Arial" w:cs="Arial"/>
          <w:sz w:val="22"/>
          <w:szCs w:val="22"/>
          <w:highlight w:val="yellow"/>
        </w:rPr>
        <w:t>M./Mme</w:t>
      </w:r>
      <w:r w:rsidR="00EC7968" w:rsidRPr="00C57F57">
        <w:rPr>
          <w:rFonts w:ascii="Arial" w:hAnsi="Arial" w:cs="Arial"/>
          <w:sz w:val="22"/>
          <w:szCs w:val="22"/>
        </w:rPr>
        <w:t xml:space="preserve"> </w:t>
      </w:r>
      <w:r w:rsidRPr="00C57F57">
        <w:rPr>
          <w:rFonts w:ascii="Arial" w:hAnsi="Arial" w:cs="Arial"/>
          <w:sz w:val="22"/>
          <w:szCs w:val="22"/>
        </w:rPr>
        <w:t>à M</w:t>
      </w:r>
      <w:r w:rsidR="00EC7968" w:rsidRPr="00EC7968">
        <w:rPr>
          <w:rFonts w:ascii="Arial" w:hAnsi="Arial" w:cs="Arial"/>
          <w:sz w:val="22"/>
          <w:szCs w:val="22"/>
          <w:highlight w:val="yellow"/>
        </w:rPr>
        <w:t xml:space="preserve"> M./Mme</w:t>
      </w:r>
    </w:p>
    <w:p w14:paraId="3723912A" w14:textId="77777777" w:rsidR="00EC7968" w:rsidRPr="00C57F57" w:rsidRDefault="00EC7968" w:rsidP="00BC3C5D">
      <w:pPr>
        <w:pBdr>
          <w:top w:val="single" w:sz="8" w:space="1" w:color="853217"/>
          <w:left w:val="single" w:sz="8" w:space="4" w:color="853217"/>
          <w:bottom w:val="single" w:sz="8" w:space="1" w:color="853217"/>
          <w:right w:val="single" w:sz="8" w:space="4" w:color="853217"/>
        </w:pBdr>
        <w:jc w:val="both"/>
        <w:rPr>
          <w:rFonts w:ascii="Arial" w:hAnsi="Arial" w:cs="Arial"/>
          <w:sz w:val="22"/>
          <w:szCs w:val="22"/>
        </w:rPr>
      </w:pPr>
    </w:p>
    <w:p w14:paraId="2905730E" w14:textId="0554710F" w:rsidR="00C57F57" w:rsidRPr="00C57F57" w:rsidRDefault="00C57F57" w:rsidP="00BC3C5D">
      <w:pPr>
        <w:pBdr>
          <w:top w:val="single" w:sz="8" w:space="1" w:color="853217"/>
          <w:left w:val="single" w:sz="8" w:space="4" w:color="853217"/>
          <w:bottom w:val="single" w:sz="8" w:space="1" w:color="853217"/>
          <w:right w:val="single" w:sz="8" w:space="4" w:color="853217"/>
        </w:pBdr>
        <w:jc w:val="both"/>
        <w:rPr>
          <w:rFonts w:ascii="Arial" w:hAnsi="Arial" w:cs="Arial"/>
          <w:sz w:val="22"/>
          <w:szCs w:val="22"/>
        </w:rPr>
      </w:pPr>
      <w:r w:rsidRPr="00C57F57">
        <w:rPr>
          <w:rFonts w:ascii="Arial" w:hAnsi="Arial" w:cs="Arial"/>
          <w:sz w:val="22"/>
          <w:szCs w:val="22"/>
        </w:rPr>
        <w:t xml:space="preserve">Le secrétariat a été assuré par : </w:t>
      </w:r>
      <w:r w:rsidR="00EC7968" w:rsidRPr="00EC7968">
        <w:rPr>
          <w:rFonts w:ascii="Arial" w:hAnsi="Arial" w:cs="Arial"/>
          <w:sz w:val="22"/>
          <w:szCs w:val="22"/>
          <w:highlight w:val="yellow"/>
        </w:rPr>
        <w:t>M./Mme</w:t>
      </w:r>
    </w:p>
    <w:p w14:paraId="7CDF5D4B" w14:textId="77777777" w:rsidR="00EC7968" w:rsidRDefault="00EC7968" w:rsidP="00C57F57">
      <w:pPr>
        <w:jc w:val="both"/>
        <w:rPr>
          <w:rFonts w:ascii="Arial" w:hAnsi="Arial" w:cs="Arial"/>
          <w:sz w:val="22"/>
          <w:szCs w:val="22"/>
        </w:rPr>
      </w:pPr>
    </w:p>
    <w:p w14:paraId="2713E0D5" w14:textId="77777777" w:rsidR="00141174" w:rsidRPr="00141174" w:rsidRDefault="00141174" w:rsidP="00C57F57">
      <w:pPr>
        <w:rPr>
          <w:rFonts w:ascii="Arial" w:hAnsi="Arial" w:cs="Arial"/>
          <w:sz w:val="22"/>
          <w:szCs w:val="22"/>
        </w:rPr>
      </w:pPr>
    </w:p>
    <w:p w14:paraId="483621AE" w14:textId="0AEC0893" w:rsidR="00795C6E" w:rsidRDefault="00795C6E" w:rsidP="00795C6E">
      <w:pPr>
        <w:jc w:val="both"/>
        <w:rPr>
          <w:rFonts w:ascii="Arial" w:hAnsi="Arial" w:cs="Arial"/>
          <w:sz w:val="22"/>
          <w:szCs w:val="22"/>
        </w:rPr>
      </w:pPr>
      <w:r>
        <w:rPr>
          <w:rFonts w:ascii="Arial" w:hAnsi="Arial" w:cs="Arial"/>
          <w:sz w:val="22"/>
          <w:szCs w:val="22"/>
        </w:rPr>
        <w:t>Vu le code général des collectivités territoriales ;</w:t>
      </w:r>
    </w:p>
    <w:p w14:paraId="28A0DEFC" w14:textId="77777777" w:rsidR="00795C6E" w:rsidRDefault="00795C6E" w:rsidP="00795C6E">
      <w:pPr>
        <w:jc w:val="both"/>
        <w:rPr>
          <w:rFonts w:ascii="Arial" w:hAnsi="Arial" w:cs="Arial"/>
          <w:sz w:val="22"/>
          <w:szCs w:val="22"/>
        </w:rPr>
      </w:pPr>
    </w:p>
    <w:p w14:paraId="4A74507C" w14:textId="5829FD78" w:rsidR="00795C6E" w:rsidRDefault="00795C6E" w:rsidP="00795C6E">
      <w:pPr>
        <w:jc w:val="both"/>
        <w:rPr>
          <w:rFonts w:ascii="Arial" w:hAnsi="Arial" w:cs="Arial"/>
          <w:sz w:val="22"/>
          <w:szCs w:val="22"/>
        </w:rPr>
      </w:pPr>
      <w:r>
        <w:rPr>
          <w:rFonts w:ascii="Arial" w:hAnsi="Arial" w:cs="Arial"/>
          <w:sz w:val="22"/>
          <w:szCs w:val="22"/>
        </w:rPr>
        <w:t>Vu le code général de la fonction publique ;</w:t>
      </w:r>
    </w:p>
    <w:p w14:paraId="1E6D9256" w14:textId="77777777" w:rsidR="00795C6E" w:rsidRDefault="00795C6E" w:rsidP="00795C6E">
      <w:pPr>
        <w:jc w:val="both"/>
        <w:rPr>
          <w:rFonts w:ascii="Arial" w:hAnsi="Arial" w:cs="Arial"/>
          <w:sz w:val="22"/>
          <w:szCs w:val="22"/>
        </w:rPr>
      </w:pPr>
    </w:p>
    <w:p w14:paraId="726E5BFA" w14:textId="77777777" w:rsidR="00B77CC1" w:rsidRDefault="00B77CC1" w:rsidP="00B77CC1">
      <w:pPr>
        <w:jc w:val="both"/>
        <w:rPr>
          <w:rFonts w:ascii="Arial" w:hAnsi="Arial" w:cs="Arial"/>
          <w:sz w:val="22"/>
          <w:szCs w:val="22"/>
        </w:rPr>
      </w:pPr>
      <w:r w:rsidRPr="00795C6E">
        <w:rPr>
          <w:rFonts w:ascii="Arial" w:hAnsi="Arial" w:cs="Arial"/>
          <w:sz w:val="22"/>
          <w:szCs w:val="22"/>
        </w:rPr>
        <w:t>V</w:t>
      </w:r>
      <w:r w:rsidRPr="00BC674D">
        <w:rPr>
          <w:rFonts w:ascii="Arial" w:hAnsi="Arial" w:cs="Arial"/>
          <w:sz w:val="22"/>
          <w:szCs w:val="22"/>
        </w:rPr>
        <w:t>u</w:t>
      </w:r>
      <w:r w:rsidRPr="00795C6E">
        <w:rPr>
          <w:rFonts w:ascii="Arial" w:hAnsi="Arial" w:cs="Arial"/>
          <w:sz w:val="22"/>
          <w:szCs w:val="22"/>
        </w:rPr>
        <w:t xml:space="preserve"> le décret n°2001-623 du 12 juillet 2001 relatif à l’aménagement et à la rémunération du temps de travail dans la </w:t>
      </w:r>
      <w:r w:rsidRPr="00BC674D">
        <w:rPr>
          <w:rFonts w:ascii="Arial" w:hAnsi="Arial" w:cs="Arial"/>
          <w:sz w:val="22"/>
          <w:szCs w:val="22"/>
        </w:rPr>
        <w:t>fonction publique territoriale ;</w:t>
      </w:r>
    </w:p>
    <w:p w14:paraId="326EF33D" w14:textId="77777777" w:rsidR="00B77CC1" w:rsidRDefault="00B77CC1" w:rsidP="00B77CC1">
      <w:pPr>
        <w:jc w:val="both"/>
        <w:rPr>
          <w:rFonts w:ascii="Arial" w:hAnsi="Arial" w:cs="Arial"/>
          <w:sz w:val="22"/>
          <w:szCs w:val="22"/>
        </w:rPr>
      </w:pPr>
    </w:p>
    <w:p w14:paraId="41A3BF82" w14:textId="0D1C28B8" w:rsidR="00B77CC1" w:rsidRDefault="00795C6E" w:rsidP="00795C6E">
      <w:pPr>
        <w:jc w:val="both"/>
        <w:rPr>
          <w:rFonts w:ascii="Arial" w:hAnsi="Arial" w:cs="Arial"/>
          <w:sz w:val="22"/>
          <w:szCs w:val="22"/>
        </w:rPr>
      </w:pPr>
      <w:r>
        <w:rPr>
          <w:rFonts w:ascii="Arial" w:hAnsi="Arial" w:cs="Arial"/>
          <w:sz w:val="22"/>
          <w:szCs w:val="22"/>
        </w:rPr>
        <w:t xml:space="preserve">Vu </w:t>
      </w:r>
      <w:r w:rsidRPr="00795C6E">
        <w:rPr>
          <w:rFonts w:ascii="Arial" w:hAnsi="Arial" w:cs="Arial"/>
          <w:sz w:val="22"/>
          <w:szCs w:val="22"/>
        </w:rPr>
        <w:t xml:space="preserve">décret n°2005-542 du 19 mai 2005 relatif aux modalités de rémunération ou de compensation des astreintes et des permanences dans la </w:t>
      </w:r>
      <w:r>
        <w:rPr>
          <w:rFonts w:ascii="Arial" w:hAnsi="Arial" w:cs="Arial"/>
          <w:sz w:val="22"/>
          <w:szCs w:val="22"/>
        </w:rPr>
        <w:t>f</w:t>
      </w:r>
      <w:r w:rsidRPr="00795C6E">
        <w:rPr>
          <w:rFonts w:ascii="Arial" w:hAnsi="Arial" w:cs="Arial"/>
          <w:sz w:val="22"/>
          <w:szCs w:val="22"/>
        </w:rPr>
        <w:t xml:space="preserve">onction </w:t>
      </w:r>
      <w:r>
        <w:rPr>
          <w:rFonts w:ascii="Arial" w:hAnsi="Arial" w:cs="Arial"/>
          <w:sz w:val="22"/>
          <w:szCs w:val="22"/>
        </w:rPr>
        <w:t>p</w:t>
      </w:r>
      <w:r w:rsidRPr="00795C6E">
        <w:rPr>
          <w:rFonts w:ascii="Arial" w:hAnsi="Arial" w:cs="Arial"/>
          <w:sz w:val="22"/>
          <w:szCs w:val="22"/>
        </w:rPr>
        <w:t xml:space="preserve">ublique </w:t>
      </w:r>
      <w:r>
        <w:rPr>
          <w:rFonts w:ascii="Arial" w:hAnsi="Arial" w:cs="Arial"/>
          <w:sz w:val="22"/>
          <w:szCs w:val="22"/>
        </w:rPr>
        <w:t>t</w:t>
      </w:r>
      <w:r w:rsidRPr="00795C6E">
        <w:rPr>
          <w:rFonts w:ascii="Arial" w:hAnsi="Arial" w:cs="Arial"/>
          <w:sz w:val="22"/>
          <w:szCs w:val="22"/>
        </w:rPr>
        <w:t>erritoriale</w:t>
      </w:r>
      <w:r>
        <w:rPr>
          <w:rFonts w:ascii="Arial" w:hAnsi="Arial" w:cs="Arial"/>
          <w:sz w:val="22"/>
          <w:szCs w:val="22"/>
        </w:rPr>
        <w:t> ;</w:t>
      </w:r>
    </w:p>
    <w:p w14:paraId="0D04EE4C" w14:textId="77777777" w:rsidR="00561B92" w:rsidRDefault="00561B92" w:rsidP="00795C6E">
      <w:pPr>
        <w:jc w:val="both"/>
        <w:rPr>
          <w:rFonts w:ascii="Arial" w:hAnsi="Arial" w:cs="Arial"/>
          <w:sz w:val="22"/>
          <w:szCs w:val="22"/>
        </w:rPr>
      </w:pPr>
    </w:p>
    <w:p w14:paraId="5205E173" w14:textId="371A7341" w:rsidR="00561B92" w:rsidRDefault="00561B92" w:rsidP="00795C6E">
      <w:pPr>
        <w:jc w:val="both"/>
        <w:rPr>
          <w:rFonts w:ascii="Arial" w:hAnsi="Arial" w:cs="Arial"/>
          <w:sz w:val="22"/>
          <w:szCs w:val="22"/>
          <w:highlight w:val="yellow"/>
        </w:rPr>
      </w:pPr>
      <w:r>
        <w:rPr>
          <w:rFonts w:ascii="Arial" w:hAnsi="Arial" w:cs="Arial"/>
          <w:sz w:val="22"/>
          <w:szCs w:val="22"/>
          <w:highlight w:val="yellow"/>
        </w:rPr>
        <w:t xml:space="preserve">Vu le </w:t>
      </w:r>
      <w:r w:rsidRPr="00042490">
        <w:rPr>
          <w:rFonts w:ascii="Arial" w:hAnsi="Arial" w:cs="Arial"/>
          <w:sz w:val="22"/>
          <w:szCs w:val="22"/>
          <w:highlight w:val="yellow"/>
        </w:rPr>
        <w:t>décret</w:t>
      </w:r>
      <w:r>
        <w:rPr>
          <w:rFonts w:ascii="Arial" w:hAnsi="Arial" w:cs="Arial"/>
          <w:sz w:val="22"/>
          <w:szCs w:val="22"/>
          <w:highlight w:val="yellow"/>
        </w:rPr>
        <w:t xml:space="preserve"> </w:t>
      </w:r>
      <w:r w:rsidRPr="00042490">
        <w:rPr>
          <w:rFonts w:ascii="Arial" w:hAnsi="Arial" w:cs="Arial"/>
          <w:sz w:val="22"/>
          <w:szCs w:val="22"/>
          <w:highlight w:val="yellow"/>
        </w:rPr>
        <w:t xml:space="preserve">n° 2002-147 </w:t>
      </w:r>
      <w:r>
        <w:rPr>
          <w:rFonts w:ascii="Arial" w:hAnsi="Arial" w:cs="Arial"/>
          <w:sz w:val="22"/>
          <w:szCs w:val="22"/>
          <w:highlight w:val="yellow"/>
        </w:rPr>
        <w:t xml:space="preserve">du 7 février 2002 </w:t>
      </w:r>
      <w:r w:rsidR="00FE2DC9" w:rsidRPr="00FE2DC9">
        <w:rPr>
          <w:rFonts w:ascii="Arial" w:hAnsi="Arial" w:cs="Arial"/>
          <w:sz w:val="22"/>
          <w:szCs w:val="22"/>
        </w:rPr>
        <w:t>relatif aux modalités de rémunération ou de compensation des permanences au bénéfice de certains personnels gérés par la direction générale de l'administration du ministère de l'intérieur</w:t>
      </w:r>
      <w:r w:rsidR="00FE2DC9">
        <w:rPr>
          <w:rFonts w:ascii="Arial" w:hAnsi="Arial" w:cs="Arial"/>
          <w:sz w:val="22"/>
          <w:szCs w:val="22"/>
        </w:rPr>
        <w:t> ;</w:t>
      </w:r>
    </w:p>
    <w:p w14:paraId="099D010E" w14:textId="77777777" w:rsidR="00561B92" w:rsidRDefault="00561B92" w:rsidP="00795C6E">
      <w:pPr>
        <w:jc w:val="both"/>
        <w:rPr>
          <w:rFonts w:ascii="Arial" w:hAnsi="Arial" w:cs="Arial"/>
          <w:sz w:val="22"/>
          <w:szCs w:val="22"/>
          <w:highlight w:val="yellow"/>
        </w:rPr>
      </w:pPr>
    </w:p>
    <w:p w14:paraId="0346179E" w14:textId="01A37865" w:rsidR="00561B92" w:rsidRDefault="00561B92" w:rsidP="00795C6E">
      <w:pPr>
        <w:jc w:val="both"/>
        <w:rPr>
          <w:rFonts w:ascii="Arial" w:hAnsi="Arial" w:cs="Arial"/>
          <w:sz w:val="22"/>
          <w:szCs w:val="22"/>
          <w:highlight w:val="yellow"/>
        </w:rPr>
      </w:pPr>
      <w:r>
        <w:rPr>
          <w:rFonts w:ascii="Arial" w:hAnsi="Arial" w:cs="Arial"/>
          <w:sz w:val="22"/>
          <w:szCs w:val="22"/>
          <w:highlight w:val="yellow"/>
        </w:rPr>
        <w:t xml:space="preserve">Vu le décret </w:t>
      </w:r>
      <w:r w:rsidRPr="00042490">
        <w:rPr>
          <w:rFonts w:ascii="Arial" w:hAnsi="Arial" w:cs="Arial"/>
          <w:sz w:val="22"/>
          <w:szCs w:val="22"/>
          <w:highlight w:val="yellow"/>
        </w:rPr>
        <w:t>n° 2002-148 du 7 février 2002</w:t>
      </w:r>
      <w:r>
        <w:rPr>
          <w:rFonts w:ascii="Arial" w:hAnsi="Arial" w:cs="Arial"/>
          <w:sz w:val="22"/>
          <w:szCs w:val="22"/>
          <w:highlight w:val="yellow"/>
        </w:rPr>
        <w:t xml:space="preserve"> </w:t>
      </w:r>
      <w:r w:rsidRPr="00561B92">
        <w:rPr>
          <w:rFonts w:ascii="Arial" w:hAnsi="Arial" w:cs="Arial"/>
          <w:sz w:val="22"/>
          <w:szCs w:val="22"/>
        </w:rPr>
        <w:t>relatif aux modalités de rémunération ou de compensation des permanences au bénéfice de certains personnels gérés par la direction générale de l'administration du ministère de l'intérieur</w:t>
      </w:r>
      <w:r>
        <w:rPr>
          <w:rFonts w:ascii="Arial" w:hAnsi="Arial" w:cs="Arial"/>
          <w:sz w:val="22"/>
          <w:szCs w:val="22"/>
        </w:rPr>
        <w:t> ;</w:t>
      </w:r>
    </w:p>
    <w:p w14:paraId="48E8CE40" w14:textId="77777777" w:rsidR="00561B92" w:rsidRDefault="00561B92" w:rsidP="00795C6E">
      <w:pPr>
        <w:jc w:val="both"/>
        <w:rPr>
          <w:rFonts w:ascii="Arial" w:hAnsi="Arial" w:cs="Arial"/>
          <w:sz w:val="22"/>
          <w:szCs w:val="22"/>
          <w:highlight w:val="yellow"/>
        </w:rPr>
      </w:pPr>
    </w:p>
    <w:p w14:paraId="57DC0FB8" w14:textId="1E8A2BDE" w:rsidR="00561B92" w:rsidRDefault="00561B92" w:rsidP="00795C6E">
      <w:pPr>
        <w:jc w:val="both"/>
        <w:rPr>
          <w:rFonts w:ascii="Arial" w:hAnsi="Arial" w:cs="Arial"/>
          <w:sz w:val="22"/>
          <w:szCs w:val="22"/>
          <w:highlight w:val="yellow"/>
        </w:rPr>
      </w:pPr>
      <w:r w:rsidRPr="00561B92">
        <w:rPr>
          <w:rFonts w:ascii="Arial" w:hAnsi="Arial" w:cs="Arial"/>
          <w:color w:val="FF0000"/>
          <w:sz w:val="22"/>
          <w:szCs w:val="22"/>
          <w:highlight w:val="yellow"/>
        </w:rPr>
        <w:t xml:space="preserve">(pour les agents relevant d'un cadre d'emplois des fonctions techniques) </w:t>
      </w:r>
      <w:r w:rsidRPr="00561B92">
        <w:rPr>
          <w:rFonts w:ascii="Arial" w:hAnsi="Arial" w:cs="Arial"/>
          <w:color w:val="000000" w:themeColor="text1"/>
          <w:sz w:val="22"/>
          <w:szCs w:val="22"/>
          <w:highlight w:val="yellow"/>
        </w:rPr>
        <w:t xml:space="preserve">Vu </w:t>
      </w:r>
      <w:r>
        <w:rPr>
          <w:rFonts w:ascii="Arial" w:hAnsi="Arial" w:cs="Arial"/>
          <w:sz w:val="22"/>
          <w:szCs w:val="22"/>
          <w:highlight w:val="yellow"/>
        </w:rPr>
        <w:t xml:space="preserve">le décret </w:t>
      </w:r>
      <w:r w:rsidRPr="00042490">
        <w:rPr>
          <w:rFonts w:ascii="Arial" w:hAnsi="Arial" w:cs="Arial"/>
          <w:sz w:val="22"/>
          <w:szCs w:val="22"/>
          <w:highlight w:val="yellow"/>
        </w:rPr>
        <w:t>n°2003-545 du 18 juin 2003</w:t>
      </w:r>
      <w:r w:rsidR="00FE2DC9">
        <w:rPr>
          <w:rFonts w:ascii="Arial" w:hAnsi="Arial" w:cs="Arial"/>
          <w:sz w:val="22"/>
          <w:szCs w:val="22"/>
          <w:highlight w:val="yellow"/>
        </w:rPr>
        <w:t xml:space="preserve"> </w:t>
      </w:r>
      <w:r w:rsidR="00FE2DC9" w:rsidRPr="00FE2DC9">
        <w:rPr>
          <w:rFonts w:ascii="Arial" w:hAnsi="Arial" w:cs="Arial"/>
          <w:sz w:val="22"/>
          <w:szCs w:val="22"/>
        </w:rPr>
        <w:t>relatif à l'indemnité de permanence attribuée à certains agents du ministère de l'équipement, des transports, du logement, du tourisme et de la mer</w:t>
      </w:r>
      <w:r w:rsidR="00FE2DC9">
        <w:rPr>
          <w:rFonts w:ascii="Arial" w:hAnsi="Arial" w:cs="Arial"/>
          <w:sz w:val="22"/>
          <w:szCs w:val="22"/>
        </w:rPr>
        <w:t> ;</w:t>
      </w:r>
    </w:p>
    <w:p w14:paraId="18CE842B" w14:textId="77777777" w:rsidR="00561B92" w:rsidRDefault="00561B92" w:rsidP="00795C6E">
      <w:pPr>
        <w:jc w:val="both"/>
        <w:rPr>
          <w:rFonts w:ascii="Arial" w:hAnsi="Arial" w:cs="Arial"/>
          <w:sz w:val="22"/>
          <w:szCs w:val="22"/>
          <w:highlight w:val="yellow"/>
        </w:rPr>
      </w:pPr>
    </w:p>
    <w:p w14:paraId="53788DD7" w14:textId="0073F721" w:rsidR="00795C6E" w:rsidRDefault="00561B92" w:rsidP="00795C6E">
      <w:pPr>
        <w:jc w:val="both"/>
        <w:rPr>
          <w:rFonts w:ascii="Arial" w:hAnsi="Arial" w:cs="Arial"/>
          <w:sz w:val="22"/>
          <w:szCs w:val="22"/>
        </w:rPr>
      </w:pPr>
      <w:r>
        <w:rPr>
          <w:rFonts w:ascii="Arial" w:hAnsi="Arial" w:cs="Arial"/>
          <w:color w:val="FF0000"/>
          <w:sz w:val="22"/>
          <w:szCs w:val="22"/>
          <w:highlight w:val="yellow"/>
        </w:rPr>
        <w:t>(</w:t>
      </w:r>
      <w:r w:rsidRPr="00561B92">
        <w:rPr>
          <w:rFonts w:ascii="Arial" w:hAnsi="Arial" w:cs="Arial"/>
          <w:color w:val="FF0000"/>
          <w:sz w:val="22"/>
          <w:szCs w:val="22"/>
          <w:highlight w:val="yellow"/>
        </w:rPr>
        <w:t xml:space="preserve">pour les agents relevant d'un cadre d'emplois des fonctions techniques) </w:t>
      </w:r>
      <w:r>
        <w:rPr>
          <w:rFonts w:ascii="Arial" w:hAnsi="Arial" w:cs="Arial"/>
          <w:sz w:val="22"/>
          <w:szCs w:val="22"/>
          <w:highlight w:val="yellow"/>
        </w:rPr>
        <w:t xml:space="preserve">Vu le décret </w:t>
      </w:r>
      <w:r w:rsidRPr="00042490">
        <w:rPr>
          <w:rFonts w:ascii="Arial" w:hAnsi="Arial" w:cs="Arial"/>
          <w:sz w:val="22"/>
          <w:szCs w:val="22"/>
          <w:highlight w:val="yellow"/>
        </w:rPr>
        <w:t xml:space="preserve">n°2015-415 du 14 avril 2015 </w:t>
      </w:r>
      <w:r w:rsidR="00FE2DC9" w:rsidRPr="00FE2DC9">
        <w:rPr>
          <w:rFonts w:ascii="Arial" w:hAnsi="Arial" w:cs="Arial"/>
          <w:sz w:val="22"/>
          <w:szCs w:val="22"/>
        </w:rPr>
        <w:t>relatif à l'indemnisation des astreintes et à la compensation ou à la rémunération des interventions aux ministères chargés du développement durable et du logement</w:t>
      </w:r>
      <w:r w:rsidR="00FE2DC9">
        <w:rPr>
          <w:rFonts w:ascii="Arial" w:hAnsi="Arial" w:cs="Arial"/>
          <w:sz w:val="22"/>
          <w:szCs w:val="22"/>
        </w:rPr>
        <w:t xml:space="preserve"> </w:t>
      </w:r>
      <w:r w:rsidR="00795C6E">
        <w:rPr>
          <w:rFonts w:ascii="Arial" w:hAnsi="Arial" w:cs="Arial"/>
          <w:sz w:val="22"/>
          <w:szCs w:val="22"/>
        </w:rPr>
        <w:t xml:space="preserve">Vu l’avis du comité social territorial en date du </w:t>
      </w:r>
      <w:r w:rsidR="00795C6E" w:rsidRPr="00795C6E">
        <w:rPr>
          <w:rFonts w:ascii="Arial" w:hAnsi="Arial" w:cs="Arial"/>
          <w:sz w:val="22"/>
          <w:szCs w:val="22"/>
          <w:highlight w:val="yellow"/>
        </w:rPr>
        <w:t>date</w:t>
      </w:r>
      <w:r w:rsidR="00795C6E">
        <w:rPr>
          <w:rFonts w:ascii="Arial" w:hAnsi="Arial" w:cs="Arial"/>
          <w:sz w:val="22"/>
          <w:szCs w:val="22"/>
        </w:rPr>
        <w:t> ;</w:t>
      </w:r>
    </w:p>
    <w:p w14:paraId="4F879140" w14:textId="77777777" w:rsidR="00FE2DC9" w:rsidRDefault="00FE2DC9" w:rsidP="00795C6E">
      <w:pPr>
        <w:jc w:val="both"/>
        <w:rPr>
          <w:rFonts w:ascii="Arial" w:hAnsi="Arial" w:cs="Arial"/>
          <w:sz w:val="22"/>
          <w:szCs w:val="22"/>
        </w:rPr>
      </w:pPr>
    </w:p>
    <w:p w14:paraId="7CCEB1C9" w14:textId="4FB168AD" w:rsidR="00FE2DC9" w:rsidRDefault="00FE2DC9" w:rsidP="00795C6E">
      <w:pPr>
        <w:jc w:val="both"/>
        <w:rPr>
          <w:rFonts w:ascii="Arial" w:hAnsi="Arial" w:cs="Arial"/>
          <w:sz w:val="22"/>
          <w:szCs w:val="22"/>
        </w:rPr>
      </w:pPr>
      <w:r>
        <w:rPr>
          <w:rFonts w:ascii="Arial" w:hAnsi="Arial" w:cs="Arial"/>
          <w:sz w:val="22"/>
          <w:szCs w:val="22"/>
        </w:rPr>
        <w:t xml:space="preserve">Vu l’avis du comité social territorial du </w:t>
      </w:r>
      <w:r w:rsidRPr="00FE2DC9">
        <w:rPr>
          <w:rFonts w:ascii="Arial" w:hAnsi="Arial" w:cs="Arial"/>
          <w:sz w:val="22"/>
          <w:szCs w:val="22"/>
          <w:highlight w:val="yellow"/>
        </w:rPr>
        <w:t>date</w:t>
      </w:r>
      <w:r>
        <w:rPr>
          <w:rFonts w:ascii="Arial" w:hAnsi="Arial" w:cs="Arial"/>
          <w:sz w:val="22"/>
          <w:szCs w:val="22"/>
          <w:highlight w:val="yellow"/>
        </w:rPr>
        <w:t> </w:t>
      </w:r>
      <w:r>
        <w:rPr>
          <w:rFonts w:ascii="Arial" w:hAnsi="Arial" w:cs="Arial"/>
          <w:sz w:val="22"/>
          <w:szCs w:val="22"/>
        </w:rPr>
        <w:t>;</w:t>
      </w:r>
    </w:p>
    <w:p w14:paraId="23B6A3A7" w14:textId="77777777" w:rsidR="00795C6E" w:rsidRPr="00795C6E" w:rsidRDefault="00795C6E" w:rsidP="00795C6E">
      <w:pPr>
        <w:jc w:val="both"/>
        <w:rPr>
          <w:rFonts w:ascii="Arial" w:hAnsi="Arial" w:cs="Arial"/>
          <w:color w:val="FF0000"/>
          <w:sz w:val="22"/>
          <w:szCs w:val="22"/>
        </w:rPr>
      </w:pPr>
    </w:p>
    <w:p w14:paraId="35D84BBA" w14:textId="77777777" w:rsidR="00795C6E" w:rsidRPr="00795C6E" w:rsidRDefault="00795C6E" w:rsidP="00795C6E">
      <w:pPr>
        <w:jc w:val="both"/>
        <w:rPr>
          <w:rFonts w:ascii="Arial" w:hAnsi="Arial" w:cs="Arial"/>
          <w:color w:val="FF0000"/>
          <w:sz w:val="22"/>
          <w:szCs w:val="22"/>
        </w:rPr>
      </w:pPr>
    </w:p>
    <w:p w14:paraId="469B4FDA" w14:textId="77777777" w:rsidR="00FE2DC9" w:rsidRDefault="00FE2DC9">
      <w:pPr>
        <w:rPr>
          <w:rFonts w:ascii="Arial" w:hAnsi="Arial" w:cs="Arial"/>
          <w:b/>
          <w:sz w:val="22"/>
          <w:szCs w:val="22"/>
        </w:rPr>
      </w:pPr>
      <w:r>
        <w:rPr>
          <w:rFonts w:ascii="Arial" w:hAnsi="Arial" w:cs="Arial"/>
          <w:b/>
          <w:sz w:val="22"/>
          <w:szCs w:val="22"/>
        </w:rPr>
        <w:br w:type="page"/>
      </w:r>
    </w:p>
    <w:p w14:paraId="1D365A77" w14:textId="542C67EA" w:rsidR="00EA4960" w:rsidRPr="00141174" w:rsidRDefault="00EA4960" w:rsidP="00EA4960">
      <w:pPr>
        <w:jc w:val="center"/>
        <w:rPr>
          <w:rFonts w:ascii="Arial" w:hAnsi="Arial" w:cs="Arial"/>
          <w:b/>
          <w:sz w:val="22"/>
          <w:szCs w:val="22"/>
        </w:rPr>
      </w:pPr>
      <w:r>
        <w:rPr>
          <w:rFonts w:ascii="Arial" w:hAnsi="Arial" w:cs="Arial"/>
          <w:b/>
          <w:sz w:val="22"/>
          <w:szCs w:val="22"/>
        </w:rPr>
        <w:lastRenderedPageBreak/>
        <w:t>CONSIDERANT CE QUI SUIT</w:t>
      </w:r>
      <w:r w:rsidR="00B77CC1">
        <w:rPr>
          <w:rFonts w:ascii="Arial" w:hAnsi="Arial" w:cs="Arial"/>
          <w:b/>
          <w:sz w:val="22"/>
          <w:szCs w:val="22"/>
        </w:rPr>
        <w:t>,</w:t>
      </w:r>
    </w:p>
    <w:p w14:paraId="70BBF394" w14:textId="77777777" w:rsidR="00EA4960" w:rsidRDefault="00EA4960" w:rsidP="00795C6E">
      <w:pPr>
        <w:jc w:val="both"/>
        <w:rPr>
          <w:rFonts w:ascii="Arial" w:hAnsi="Arial" w:cs="Arial"/>
          <w:sz w:val="22"/>
          <w:szCs w:val="22"/>
        </w:rPr>
      </w:pPr>
    </w:p>
    <w:p w14:paraId="1C455B9A" w14:textId="04E4A1BB" w:rsidR="00B77CC1" w:rsidRDefault="00B77CC1" w:rsidP="00B77CC1">
      <w:pPr>
        <w:jc w:val="both"/>
        <w:rPr>
          <w:rFonts w:ascii="Arial" w:hAnsi="Arial" w:cs="Arial"/>
          <w:sz w:val="22"/>
          <w:szCs w:val="22"/>
        </w:rPr>
      </w:pPr>
      <w:r>
        <w:rPr>
          <w:rFonts w:ascii="Arial" w:hAnsi="Arial" w:cs="Arial"/>
          <w:sz w:val="22"/>
          <w:szCs w:val="22"/>
        </w:rPr>
        <w:t xml:space="preserve">et notamment la nécessité </w:t>
      </w:r>
      <w:r w:rsidRPr="00660926">
        <w:rPr>
          <w:rFonts w:ascii="Arial" w:hAnsi="Arial" w:cs="Arial"/>
          <w:sz w:val="22"/>
          <w:szCs w:val="22"/>
        </w:rPr>
        <w:t xml:space="preserve">d’organiser, dans l’intérêt du service, la mise en œuvre des astreintes et permanences au sein </w:t>
      </w:r>
      <w:r>
        <w:rPr>
          <w:rFonts w:ascii="Arial" w:hAnsi="Arial" w:cs="Arial"/>
          <w:sz w:val="22"/>
          <w:szCs w:val="22"/>
        </w:rPr>
        <w:t xml:space="preserve">de </w:t>
      </w:r>
      <w:r w:rsidRPr="00660926">
        <w:rPr>
          <w:rFonts w:ascii="Arial" w:hAnsi="Arial" w:cs="Arial"/>
          <w:sz w:val="22"/>
          <w:szCs w:val="22"/>
          <w:highlight w:val="yellow"/>
        </w:rPr>
        <w:t>collectivité</w:t>
      </w:r>
      <w:r>
        <w:rPr>
          <w:rFonts w:ascii="Arial" w:hAnsi="Arial" w:cs="Arial"/>
          <w:sz w:val="22"/>
          <w:szCs w:val="22"/>
        </w:rPr>
        <w:t>.</w:t>
      </w:r>
    </w:p>
    <w:p w14:paraId="4F678B4E" w14:textId="77777777" w:rsidR="003A7D6B" w:rsidRDefault="003A7D6B" w:rsidP="00EA4960">
      <w:pPr>
        <w:jc w:val="both"/>
        <w:rPr>
          <w:rFonts w:ascii="Arial" w:hAnsi="Arial" w:cs="Arial"/>
          <w:sz w:val="22"/>
          <w:szCs w:val="22"/>
        </w:rPr>
      </w:pPr>
    </w:p>
    <w:p w14:paraId="60928B79" w14:textId="087C6267" w:rsidR="00261FD5" w:rsidRDefault="003A7D6B" w:rsidP="00EA4960">
      <w:pPr>
        <w:jc w:val="both"/>
        <w:rPr>
          <w:rFonts w:ascii="Arial" w:hAnsi="Arial" w:cs="Arial"/>
          <w:sz w:val="22"/>
          <w:szCs w:val="22"/>
        </w:rPr>
      </w:pPr>
      <w:r>
        <w:rPr>
          <w:rFonts w:ascii="Arial" w:hAnsi="Arial" w:cs="Arial"/>
          <w:sz w:val="22"/>
          <w:szCs w:val="22"/>
        </w:rPr>
        <w:t xml:space="preserve">Il indique </w:t>
      </w:r>
      <w:r w:rsidRPr="003A7D6B">
        <w:rPr>
          <w:rFonts w:ascii="Arial" w:hAnsi="Arial" w:cs="Arial"/>
          <w:sz w:val="22"/>
          <w:szCs w:val="22"/>
        </w:rPr>
        <w:t>qu'une période d'astreinte s'entend comme une</w:t>
      </w:r>
      <w:r w:rsidR="00261FD5" w:rsidRPr="00261FD5">
        <w:t xml:space="preserve"> </w:t>
      </w:r>
      <w:r w:rsidR="00261FD5" w:rsidRPr="00261FD5">
        <w:rPr>
          <w:rFonts w:ascii="Arial" w:hAnsi="Arial" w:cs="Arial"/>
          <w:sz w:val="22"/>
          <w:szCs w:val="22"/>
        </w:rPr>
        <w:t>période pendant laquelle l'agent, sans être à la disposition permanente et immédiate de son employeur, a l'obligation de demeurer à son domicile ou à proximité afin d'être en mesure d'intervenir pour effectuer un travail au service de l'administration, la durée de cette intervention étant considérée comme un temps de travail effectif.</w:t>
      </w:r>
    </w:p>
    <w:p w14:paraId="4FE8C959" w14:textId="77777777" w:rsidR="00DD29F6" w:rsidRDefault="00DD29F6" w:rsidP="00EA4960">
      <w:pPr>
        <w:jc w:val="both"/>
        <w:rPr>
          <w:rFonts w:ascii="Arial" w:hAnsi="Arial" w:cs="Arial"/>
          <w:sz w:val="22"/>
          <w:szCs w:val="22"/>
        </w:rPr>
      </w:pPr>
    </w:p>
    <w:p w14:paraId="07DA5701" w14:textId="13A68C6F" w:rsidR="00B77CC1" w:rsidRDefault="00B77CC1" w:rsidP="00EA4960">
      <w:pPr>
        <w:jc w:val="both"/>
        <w:rPr>
          <w:rFonts w:ascii="Arial" w:hAnsi="Arial" w:cs="Arial"/>
          <w:sz w:val="22"/>
          <w:szCs w:val="22"/>
        </w:rPr>
      </w:pPr>
      <w:r>
        <w:rPr>
          <w:rFonts w:ascii="Arial" w:hAnsi="Arial" w:cs="Arial"/>
          <w:sz w:val="22"/>
          <w:szCs w:val="22"/>
        </w:rPr>
        <w:t xml:space="preserve">Une </w:t>
      </w:r>
      <w:r w:rsidRPr="00B77CC1">
        <w:rPr>
          <w:rFonts w:ascii="Arial" w:hAnsi="Arial" w:cs="Arial"/>
          <w:sz w:val="22"/>
          <w:szCs w:val="22"/>
        </w:rPr>
        <w:t>permanence correspond à l'obligation faite à un agent de se trouver sur son lieu de travail habituel, ou un lieu désigné par son chef de service, pour nécessité de service, un samedi, un dimanche ou lors d'un jour férié</w:t>
      </w:r>
      <w:r>
        <w:rPr>
          <w:rFonts w:ascii="Arial" w:hAnsi="Arial" w:cs="Arial"/>
          <w:sz w:val="22"/>
          <w:szCs w:val="22"/>
        </w:rPr>
        <w:t>.</w:t>
      </w:r>
    </w:p>
    <w:p w14:paraId="1601CC72" w14:textId="77777777" w:rsidR="00B77CC1" w:rsidRDefault="00B77CC1" w:rsidP="00B77CC1">
      <w:pPr>
        <w:jc w:val="both"/>
        <w:rPr>
          <w:rFonts w:ascii="Arial" w:hAnsi="Arial" w:cs="Arial"/>
          <w:sz w:val="22"/>
          <w:szCs w:val="22"/>
        </w:rPr>
      </w:pPr>
    </w:p>
    <w:p w14:paraId="5E0CE364" w14:textId="0899FDD9" w:rsidR="00B77CC1" w:rsidRDefault="00B77CC1" w:rsidP="00B77CC1">
      <w:pPr>
        <w:jc w:val="both"/>
        <w:rPr>
          <w:rFonts w:ascii="Arial" w:hAnsi="Arial" w:cs="Arial"/>
          <w:sz w:val="22"/>
          <w:szCs w:val="22"/>
        </w:rPr>
      </w:pPr>
      <w:r>
        <w:rPr>
          <w:rFonts w:ascii="Arial" w:hAnsi="Arial" w:cs="Arial"/>
          <w:sz w:val="22"/>
          <w:szCs w:val="22"/>
        </w:rPr>
        <w:t>L</w:t>
      </w:r>
      <w:r w:rsidRPr="00C57F57">
        <w:rPr>
          <w:rFonts w:ascii="Arial" w:hAnsi="Arial" w:cs="Arial"/>
          <w:sz w:val="22"/>
          <w:szCs w:val="22"/>
        </w:rPr>
        <w:t xml:space="preserve">e </w:t>
      </w:r>
      <w:r w:rsidRPr="00EC7968">
        <w:rPr>
          <w:rFonts w:ascii="Arial" w:hAnsi="Arial" w:cs="Arial"/>
          <w:sz w:val="22"/>
          <w:szCs w:val="22"/>
          <w:highlight w:val="yellow"/>
        </w:rPr>
        <w:t>Maire/Président</w:t>
      </w:r>
      <w:r>
        <w:rPr>
          <w:sz w:val="22"/>
          <w:szCs w:val="22"/>
        </w:rPr>
        <w:t xml:space="preserve"> </w:t>
      </w:r>
      <w:r w:rsidRPr="004F1B13">
        <w:rPr>
          <w:rFonts w:ascii="Arial" w:hAnsi="Arial" w:cs="Arial"/>
          <w:sz w:val="22"/>
          <w:szCs w:val="22"/>
        </w:rPr>
        <w:t xml:space="preserve">rappelle à l’assemblée </w:t>
      </w:r>
      <w:r>
        <w:rPr>
          <w:rFonts w:ascii="Arial" w:hAnsi="Arial" w:cs="Arial"/>
          <w:sz w:val="22"/>
          <w:szCs w:val="22"/>
        </w:rPr>
        <w:t xml:space="preserve">qu’il appartient </w:t>
      </w:r>
      <w:r w:rsidRPr="00EA4960">
        <w:rPr>
          <w:rFonts w:ascii="Arial" w:hAnsi="Arial" w:cs="Arial"/>
          <w:sz w:val="22"/>
          <w:szCs w:val="22"/>
        </w:rPr>
        <w:t xml:space="preserve">à l'organe délibérant de déterminer, après avis du </w:t>
      </w:r>
      <w:r>
        <w:rPr>
          <w:rFonts w:ascii="Arial" w:hAnsi="Arial" w:cs="Arial"/>
          <w:sz w:val="22"/>
          <w:szCs w:val="22"/>
        </w:rPr>
        <w:t>comité social territorial</w:t>
      </w:r>
      <w:r w:rsidRPr="00EA4960">
        <w:rPr>
          <w:rFonts w:ascii="Arial" w:hAnsi="Arial" w:cs="Arial"/>
          <w:sz w:val="22"/>
          <w:szCs w:val="22"/>
        </w:rPr>
        <w:t>, les cas dans lesquels il est possible de recourir à des astreintes, les modalités de leur organisation</w:t>
      </w:r>
      <w:r w:rsidR="003E52E8">
        <w:rPr>
          <w:rFonts w:ascii="Arial" w:hAnsi="Arial" w:cs="Arial"/>
          <w:sz w:val="22"/>
          <w:szCs w:val="22"/>
        </w:rPr>
        <w:t xml:space="preserve">, </w:t>
      </w:r>
      <w:r w:rsidRPr="00EA4960">
        <w:rPr>
          <w:rFonts w:ascii="Arial" w:hAnsi="Arial" w:cs="Arial"/>
          <w:sz w:val="22"/>
          <w:szCs w:val="22"/>
        </w:rPr>
        <w:t>la liste des emplois concernés</w:t>
      </w:r>
      <w:r w:rsidR="003E52E8">
        <w:rPr>
          <w:rFonts w:ascii="Arial" w:hAnsi="Arial" w:cs="Arial"/>
          <w:sz w:val="22"/>
          <w:szCs w:val="22"/>
        </w:rPr>
        <w:t xml:space="preserve"> ainsi que les modalités de compensation de celles-ci. </w:t>
      </w:r>
    </w:p>
    <w:p w14:paraId="52FECA5F" w14:textId="77777777" w:rsidR="00B77CC1" w:rsidRDefault="00B77CC1" w:rsidP="00EA4960">
      <w:pPr>
        <w:jc w:val="both"/>
        <w:rPr>
          <w:rFonts w:ascii="Arial" w:hAnsi="Arial" w:cs="Arial"/>
          <w:sz w:val="22"/>
          <w:szCs w:val="22"/>
        </w:rPr>
      </w:pPr>
    </w:p>
    <w:p w14:paraId="404F8356" w14:textId="06187168" w:rsidR="00B77CC1" w:rsidRPr="00B77CC1" w:rsidRDefault="00DD29F6" w:rsidP="00B77CC1">
      <w:pPr>
        <w:jc w:val="both"/>
        <w:rPr>
          <w:rFonts w:ascii="Arial" w:hAnsi="Arial" w:cs="Arial"/>
          <w:sz w:val="22"/>
          <w:szCs w:val="22"/>
        </w:rPr>
      </w:pPr>
      <w:r>
        <w:rPr>
          <w:rFonts w:ascii="Arial" w:hAnsi="Arial" w:cs="Arial"/>
          <w:sz w:val="22"/>
          <w:szCs w:val="22"/>
        </w:rPr>
        <w:t>Il rappelle également qu’il revient à l’organe délibérant de déterminer les situations</w:t>
      </w:r>
      <w:r w:rsidRPr="00DD29F6">
        <w:t xml:space="preserve"> </w:t>
      </w:r>
      <w:r w:rsidRPr="00DD29F6">
        <w:rPr>
          <w:rFonts w:ascii="Arial" w:hAnsi="Arial" w:cs="Arial"/>
          <w:sz w:val="22"/>
          <w:szCs w:val="22"/>
        </w:rPr>
        <w:t>autres que les périodes de travail effectif et d'astreinte, dans lesquelles les agents sont soumis à des obligations liées au travail</w:t>
      </w:r>
      <w:r>
        <w:rPr>
          <w:rFonts w:ascii="Arial" w:hAnsi="Arial" w:cs="Arial"/>
          <w:sz w:val="22"/>
          <w:szCs w:val="22"/>
        </w:rPr>
        <w:t>, notamment des permanences</w:t>
      </w:r>
      <w:r w:rsidR="003E52E8">
        <w:rPr>
          <w:rFonts w:ascii="Arial" w:hAnsi="Arial" w:cs="Arial"/>
          <w:sz w:val="22"/>
          <w:szCs w:val="22"/>
        </w:rPr>
        <w:t xml:space="preserve">, ainsi que les modalités de compensation de celles-ci. </w:t>
      </w:r>
    </w:p>
    <w:p w14:paraId="456E483E" w14:textId="77777777" w:rsidR="00B77CC1" w:rsidRPr="00B77CC1" w:rsidRDefault="00B77CC1" w:rsidP="00B77CC1">
      <w:pPr>
        <w:jc w:val="both"/>
        <w:rPr>
          <w:rFonts w:ascii="Arial" w:hAnsi="Arial" w:cs="Arial"/>
          <w:sz w:val="22"/>
          <w:szCs w:val="22"/>
        </w:rPr>
      </w:pPr>
    </w:p>
    <w:p w14:paraId="32F515A2" w14:textId="042054AF" w:rsidR="00CE692B" w:rsidRDefault="00B77CC1" w:rsidP="00B77CC1">
      <w:pPr>
        <w:jc w:val="both"/>
        <w:rPr>
          <w:rFonts w:ascii="Arial" w:hAnsi="Arial" w:cs="Arial"/>
          <w:sz w:val="22"/>
          <w:szCs w:val="22"/>
        </w:rPr>
      </w:pPr>
      <w:r w:rsidRPr="00B77CC1">
        <w:rPr>
          <w:rFonts w:ascii="Arial" w:hAnsi="Arial" w:cs="Arial"/>
          <w:sz w:val="22"/>
          <w:szCs w:val="22"/>
        </w:rPr>
        <w:t xml:space="preserve">La rémunération et la compensation des </w:t>
      </w:r>
      <w:r>
        <w:rPr>
          <w:rFonts w:ascii="Arial" w:hAnsi="Arial" w:cs="Arial"/>
          <w:sz w:val="22"/>
          <w:szCs w:val="22"/>
        </w:rPr>
        <w:t xml:space="preserve">périodes d’astreinte et des permanences sont déterminées suivant les règles et dans les conditions prévues </w:t>
      </w:r>
      <w:r w:rsidRPr="00042490">
        <w:rPr>
          <w:rFonts w:ascii="Arial" w:hAnsi="Arial" w:cs="Arial"/>
          <w:sz w:val="22"/>
          <w:szCs w:val="22"/>
          <w:highlight w:val="yellow"/>
        </w:rPr>
        <w:t xml:space="preserve">par les décrets </w:t>
      </w:r>
      <w:r w:rsidR="001C6CA9">
        <w:rPr>
          <w:rFonts w:ascii="Arial" w:hAnsi="Arial" w:cs="Arial"/>
          <w:sz w:val="22"/>
          <w:szCs w:val="22"/>
          <w:highlight w:val="yellow"/>
        </w:rPr>
        <w:t>susvisés</w:t>
      </w:r>
      <w:r w:rsidR="00042490" w:rsidRPr="00042490">
        <w:rPr>
          <w:rFonts w:ascii="Arial" w:hAnsi="Arial" w:cs="Arial"/>
          <w:sz w:val="22"/>
          <w:szCs w:val="22"/>
          <w:highlight w:val="yellow"/>
        </w:rPr>
        <w:t>.</w:t>
      </w:r>
      <w:r w:rsidR="00561B92">
        <w:rPr>
          <w:rFonts w:ascii="Arial" w:hAnsi="Arial" w:cs="Arial"/>
          <w:sz w:val="22"/>
          <w:szCs w:val="22"/>
        </w:rPr>
        <w:t xml:space="preserve"> </w:t>
      </w:r>
      <w:r w:rsidR="00C46C18">
        <w:rPr>
          <w:rFonts w:ascii="Arial" w:hAnsi="Arial" w:cs="Arial"/>
          <w:sz w:val="22"/>
          <w:szCs w:val="22"/>
        </w:rPr>
        <w:t>A cet égard, i</w:t>
      </w:r>
      <w:r w:rsidR="00561B92">
        <w:rPr>
          <w:rFonts w:ascii="Arial" w:hAnsi="Arial" w:cs="Arial"/>
          <w:sz w:val="22"/>
          <w:szCs w:val="22"/>
        </w:rPr>
        <w:t xml:space="preserve">l est ainsi rappelé que les modalités d’indemnisation ou de </w:t>
      </w:r>
      <w:r w:rsidR="001C6CA9">
        <w:rPr>
          <w:rFonts w:ascii="Arial" w:hAnsi="Arial" w:cs="Arial"/>
          <w:sz w:val="22"/>
          <w:szCs w:val="22"/>
        </w:rPr>
        <w:t xml:space="preserve">compensation </w:t>
      </w:r>
      <w:r w:rsidR="00C46C18">
        <w:rPr>
          <w:rFonts w:ascii="Arial" w:hAnsi="Arial" w:cs="Arial"/>
          <w:sz w:val="22"/>
          <w:szCs w:val="22"/>
        </w:rPr>
        <w:t xml:space="preserve">en temps </w:t>
      </w:r>
      <w:r w:rsidR="001C6CA9">
        <w:rPr>
          <w:rFonts w:ascii="Arial" w:hAnsi="Arial" w:cs="Arial"/>
          <w:sz w:val="22"/>
          <w:szCs w:val="22"/>
        </w:rPr>
        <w:t>des périodes d’astreinte ou de permanence</w:t>
      </w:r>
      <w:r w:rsidR="00C46C18">
        <w:rPr>
          <w:rFonts w:ascii="Arial" w:hAnsi="Arial" w:cs="Arial"/>
          <w:sz w:val="22"/>
          <w:szCs w:val="22"/>
        </w:rPr>
        <w:t xml:space="preserve"> sont exclusives l’une de l’autre ainsi que de tout autre dispositif particulier ayant le même objet. </w:t>
      </w:r>
      <w:commentRangeStart w:id="1"/>
      <w:r w:rsidR="00C46C18">
        <w:rPr>
          <w:rFonts w:ascii="Arial" w:hAnsi="Arial" w:cs="Arial"/>
          <w:sz w:val="22"/>
          <w:szCs w:val="22"/>
        </w:rPr>
        <w:t xml:space="preserve">Il revient ainsi à l’assemblée délibérante d’opérer un choix entre l’une ou l’autre des contreparties. </w:t>
      </w:r>
      <w:commentRangeEnd w:id="1"/>
      <w:r w:rsidR="00A84D62">
        <w:rPr>
          <w:rStyle w:val="Marquedecommentaire"/>
          <w:rFonts w:ascii="Arial" w:hAnsi="Arial" w:cs="Arial"/>
          <w:sz w:val="22"/>
          <w:szCs w:val="22"/>
        </w:rPr>
        <w:commentReference w:id="1"/>
      </w:r>
    </w:p>
    <w:p w14:paraId="2940583D" w14:textId="77777777" w:rsidR="00B77CC1" w:rsidRDefault="00B77CC1" w:rsidP="00CE692B">
      <w:pPr>
        <w:jc w:val="both"/>
        <w:rPr>
          <w:rFonts w:ascii="Arial" w:hAnsi="Arial" w:cs="Arial"/>
          <w:sz w:val="22"/>
          <w:szCs w:val="22"/>
        </w:rPr>
      </w:pPr>
    </w:p>
    <w:p w14:paraId="7F4BA789" w14:textId="77777777" w:rsidR="00CE692B" w:rsidRDefault="00CE692B" w:rsidP="00CE692B">
      <w:pPr>
        <w:rPr>
          <w:rFonts w:ascii="Arial" w:hAnsi="Arial" w:cs="Arial"/>
          <w:sz w:val="22"/>
          <w:szCs w:val="22"/>
        </w:rPr>
      </w:pPr>
      <w:r>
        <w:rPr>
          <w:rFonts w:ascii="Arial" w:hAnsi="Arial" w:cs="Arial"/>
          <w:sz w:val="22"/>
          <w:szCs w:val="22"/>
        </w:rPr>
        <w:t xml:space="preserve">Le conseil </w:t>
      </w:r>
      <w:r w:rsidRPr="00C57F57">
        <w:rPr>
          <w:rFonts w:ascii="Arial" w:hAnsi="Arial" w:cs="Arial"/>
          <w:sz w:val="22"/>
          <w:szCs w:val="22"/>
          <w:highlight w:val="yellow"/>
        </w:rPr>
        <w:t>municipal</w:t>
      </w:r>
      <w:r>
        <w:rPr>
          <w:rFonts w:ascii="Arial" w:hAnsi="Arial" w:cs="Arial"/>
          <w:sz w:val="22"/>
          <w:szCs w:val="22"/>
          <w:highlight w:val="yellow"/>
        </w:rPr>
        <w:t>/communautaire/</w:t>
      </w:r>
      <w:r w:rsidRPr="000B5AB6">
        <w:rPr>
          <w:rFonts w:ascii="Arial" w:hAnsi="Arial" w:cs="Arial"/>
          <w:sz w:val="22"/>
          <w:szCs w:val="22"/>
          <w:highlight w:val="yellow"/>
        </w:rPr>
        <w:t>syndical/d’administration</w:t>
      </w:r>
      <w:r w:rsidRPr="000B5AB6">
        <w:rPr>
          <w:rFonts w:ascii="Arial" w:hAnsi="Arial" w:cs="Arial"/>
          <w:sz w:val="22"/>
          <w:szCs w:val="22"/>
        </w:rPr>
        <w:t>, après en avoir délibéré,</w:t>
      </w:r>
    </w:p>
    <w:p w14:paraId="76F47777" w14:textId="77777777" w:rsidR="00EA4960" w:rsidRDefault="00EA4960" w:rsidP="00CE692B">
      <w:pPr>
        <w:rPr>
          <w:rFonts w:ascii="Arial" w:hAnsi="Arial" w:cs="Arial"/>
          <w:sz w:val="22"/>
          <w:szCs w:val="22"/>
        </w:rPr>
      </w:pPr>
    </w:p>
    <w:p w14:paraId="3FED5BCC" w14:textId="77777777" w:rsidR="00CE692B" w:rsidRDefault="00CE692B" w:rsidP="00CE692B">
      <w:pPr>
        <w:rPr>
          <w:sz w:val="22"/>
          <w:szCs w:val="22"/>
        </w:rPr>
      </w:pPr>
    </w:p>
    <w:p w14:paraId="0FE783DE" w14:textId="77777777" w:rsidR="00CE692B" w:rsidRDefault="00CE692B" w:rsidP="00CE692B">
      <w:pPr>
        <w:jc w:val="center"/>
        <w:rPr>
          <w:rFonts w:ascii="Arial" w:hAnsi="Arial" w:cs="Arial"/>
          <w:b/>
          <w:sz w:val="22"/>
          <w:szCs w:val="22"/>
        </w:rPr>
      </w:pPr>
      <w:r w:rsidRPr="000B5AB6">
        <w:rPr>
          <w:rFonts w:ascii="Arial" w:hAnsi="Arial" w:cs="Arial"/>
          <w:b/>
          <w:sz w:val="22"/>
          <w:szCs w:val="22"/>
        </w:rPr>
        <w:t>DECIDE :</w:t>
      </w:r>
    </w:p>
    <w:p w14:paraId="370E263C" w14:textId="77777777" w:rsidR="00795C6E" w:rsidRDefault="00795C6E" w:rsidP="00795C6E">
      <w:pPr>
        <w:jc w:val="both"/>
        <w:rPr>
          <w:rFonts w:ascii="Arial" w:hAnsi="Arial" w:cs="Arial"/>
          <w:sz w:val="22"/>
          <w:szCs w:val="22"/>
        </w:rPr>
      </w:pPr>
    </w:p>
    <w:p w14:paraId="54C74AAC" w14:textId="3738698E" w:rsidR="00CE692B" w:rsidRDefault="00CE692B" w:rsidP="00795C6E">
      <w:pPr>
        <w:jc w:val="both"/>
        <w:rPr>
          <w:rFonts w:ascii="Arial" w:hAnsi="Arial" w:cs="Arial"/>
          <w:b/>
          <w:bCs/>
          <w:sz w:val="22"/>
          <w:szCs w:val="22"/>
        </w:rPr>
      </w:pPr>
      <w:r w:rsidRPr="00CE692B">
        <w:rPr>
          <w:rFonts w:ascii="Arial" w:hAnsi="Arial" w:cs="Arial"/>
          <w:b/>
          <w:bCs/>
          <w:sz w:val="22"/>
          <w:szCs w:val="22"/>
        </w:rPr>
        <w:t xml:space="preserve">Article 1 – </w:t>
      </w:r>
      <w:r w:rsidR="00DD29F6">
        <w:rPr>
          <w:rFonts w:ascii="Arial" w:hAnsi="Arial" w:cs="Arial"/>
          <w:b/>
          <w:bCs/>
          <w:sz w:val="22"/>
          <w:szCs w:val="22"/>
        </w:rPr>
        <w:t>Organisation d’astreintes</w:t>
      </w:r>
    </w:p>
    <w:p w14:paraId="67FD9D47" w14:textId="77777777" w:rsidR="00DD29F6" w:rsidRDefault="00DD29F6" w:rsidP="00795C6E">
      <w:pPr>
        <w:jc w:val="both"/>
        <w:rPr>
          <w:rFonts w:ascii="Arial" w:hAnsi="Arial" w:cs="Arial"/>
          <w:b/>
          <w:bCs/>
          <w:sz w:val="22"/>
          <w:szCs w:val="22"/>
        </w:rPr>
      </w:pPr>
    </w:p>
    <w:p w14:paraId="7ABF8769" w14:textId="6DAD7B2E" w:rsidR="00DD29F6" w:rsidRPr="00CE692B" w:rsidRDefault="00DD29F6" w:rsidP="00795C6E">
      <w:pPr>
        <w:jc w:val="both"/>
        <w:rPr>
          <w:rFonts w:ascii="Arial" w:hAnsi="Arial" w:cs="Arial"/>
          <w:b/>
          <w:bCs/>
          <w:sz w:val="22"/>
          <w:szCs w:val="22"/>
        </w:rPr>
      </w:pPr>
      <w:r>
        <w:rPr>
          <w:rFonts w:ascii="Arial" w:hAnsi="Arial" w:cs="Arial"/>
          <w:b/>
          <w:bCs/>
          <w:sz w:val="22"/>
          <w:szCs w:val="22"/>
        </w:rPr>
        <w:t xml:space="preserve">1.1 – Périmètre </w:t>
      </w:r>
    </w:p>
    <w:p w14:paraId="7C276064" w14:textId="77777777" w:rsidR="00CE692B" w:rsidRDefault="00CE692B" w:rsidP="00795C6E">
      <w:pPr>
        <w:jc w:val="both"/>
        <w:rPr>
          <w:rFonts w:ascii="Arial" w:hAnsi="Arial" w:cs="Arial"/>
          <w:sz w:val="22"/>
          <w:szCs w:val="22"/>
        </w:rPr>
      </w:pPr>
    </w:p>
    <w:p w14:paraId="2C8A4502" w14:textId="4999B455" w:rsidR="009834D3" w:rsidRPr="00807780" w:rsidRDefault="009834D3" w:rsidP="009834D3">
      <w:pPr>
        <w:jc w:val="both"/>
        <w:rPr>
          <w:rFonts w:ascii="Arial" w:hAnsi="Arial" w:cs="Arial"/>
          <w:bCs/>
          <w:iCs/>
          <w:sz w:val="22"/>
          <w:szCs w:val="22"/>
        </w:rPr>
      </w:pPr>
      <w:r w:rsidRPr="009834D3">
        <w:rPr>
          <w:rFonts w:ascii="Arial" w:hAnsi="Arial" w:cs="Arial"/>
          <w:bCs/>
          <w:iCs/>
          <w:sz w:val="22"/>
          <w:szCs w:val="22"/>
        </w:rPr>
        <w:t>Afin d’être en mesure d’intervenir en cas</w:t>
      </w:r>
      <w:r>
        <w:rPr>
          <w:rFonts w:ascii="Arial" w:hAnsi="Arial" w:cs="Arial"/>
          <w:bCs/>
          <w:iCs/>
          <w:sz w:val="22"/>
          <w:szCs w:val="22"/>
        </w:rPr>
        <w:t xml:space="preserve"> de </w:t>
      </w:r>
      <w:r w:rsidRPr="0012692D">
        <w:rPr>
          <w:rFonts w:ascii="Arial" w:hAnsi="Arial" w:cs="Arial"/>
          <w:bCs/>
          <w:iCs/>
          <w:sz w:val="22"/>
          <w:szCs w:val="22"/>
          <w:highlight w:val="yellow"/>
        </w:rPr>
        <w:t>préciser contexte</w:t>
      </w:r>
      <w:r w:rsidR="00FF434F">
        <w:rPr>
          <w:rFonts w:ascii="Arial" w:hAnsi="Arial" w:cs="Arial"/>
          <w:bCs/>
          <w:iCs/>
          <w:sz w:val="22"/>
          <w:szCs w:val="22"/>
        </w:rPr>
        <w:t> :</w:t>
      </w:r>
      <w:r w:rsidRPr="0012692D">
        <w:rPr>
          <w:rFonts w:ascii="Arial" w:hAnsi="Arial" w:cs="Arial"/>
          <w:bCs/>
          <w:iCs/>
          <w:color w:val="FF0000"/>
          <w:sz w:val="22"/>
          <w:szCs w:val="22"/>
          <w:highlight w:val="yellow"/>
        </w:rPr>
        <w:t xml:space="preserve">(évènement climatique, dysfonctionnement dans les locaux ou suite à un évènement, maintenance, </w:t>
      </w:r>
      <w:r w:rsidR="00FF434F">
        <w:rPr>
          <w:rFonts w:ascii="Arial" w:hAnsi="Arial" w:cs="Arial"/>
          <w:bCs/>
          <w:iCs/>
          <w:color w:val="FF0000"/>
          <w:sz w:val="22"/>
          <w:szCs w:val="22"/>
          <w:highlight w:val="yellow"/>
        </w:rPr>
        <w:t xml:space="preserve">manifestation particulière, </w:t>
      </w:r>
      <w:r w:rsidRPr="0012692D">
        <w:rPr>
          <w:rFonts w:ascii="Arial" w:hAnsi="Arial" w:cs="Arial"/>
          <w:bCs/>
          <w:iCs/>
          <w:color w:val="FF0000"/>
          <w:sz w:val="22"/>
          <w:szCs w:val="22"/>
          <w:highlight w:val="yellow"/>
        </w:rPr>
        <w:t xml:space="preserve">etc.), </w:t>
      </w:r>
      <w:r w:rsidRPr="00807780">
        <w:rPr>
          <w:rFonts w:ascii="Arial" w:hAnsi="Arial" w:cs="Arial"/>
          <w:bCs/>
          <w:iCs/>
          <w:sz w:val="22"/>
          <w:szCs w:val="22"/>
          <w:highlight w:val="yellow"/>
        </w:rPr>
        <w:t>il est mis en place, dans l’intérêt du service, des périodes astreintes d’exploitation/de décision/de sécurité.</w:t>
      </w:r>
      <w:r w:rsidRPr="00807780">
        <w:rPr>
          <w:rFonts w:ascii="Arial" w:hAnsi="Arial" w:cs="Arial"/>
          <w:bCs/>
          <w:iCs/>
          <w:sz w:val="22"/>
          <w:szCs w:val="22"/>
        </w:rPr>
        <w:t xml:space="preserve"> </w:t>
      </w:r>
    </w:p>
    <w:p w14:paraId="2ED029EC" w14:textId="77777777" w:rsidR="009834D3" w:rsidRDefault="009834D3" w:rsidP="009834D3">
      <w:pPr>
        <w:tabs>
          <w:tab w:val="left" w:pos="2640"/>
        </w:tabs>
        <w:jc w:val="both"/>
        <w:rPr>
          <w:rFonts w:ascii="Arial" w:hAnsi="Arial" w:cs="Arial"/>
          <w:sz w:val="22"/>
          <w:szCs w:val="22"/>
        </w:rPr>
      </w:pPr>
    </w:p>
    <w:p w14:paraId="13401839" w14:textId="7E77C548" w:rsidR="009834D3" w:rsidRPr="009834D3" w:rsidRDefault="009834D3" w:rsidP="00EA4960">
      <w:pPr>
        <w:jc w:val="both"/>
        <w:rPr>
          <w:rFonts w:ascii="Arial" w:hAnsi="Arial" w:cs="Arial"/>
          <w:bCs/>
          <w:iCs/>
          <w:sz w:val="22"/>
          <w:szCs w:val="22"/>
        </w:rPr>
      </w:pPr>
      <w:r>
        <w:rPr>
          <w:rFonts w:ascii="Arial" w:hAnsi="Arial" w:cs="Arial"/>
          <w:bCs/>
          <w:iCs/>
          <w:sz w:val="22"/>
          <w:szCs w:val="22"/>
        </w:rPr>
        <w:t xml:space="preserve">Sont concernés par la réalisation de périodes d’astreintes les </w:t>
      </w:r>
      <w:r w:rsidRPr="009834D3">
        <w:rPr>
          <w:rFonts w:ascii="Arial" w:hAnsi="Arial" w:cs="Arial"/>
          <w:bCs/>
          <w:iCs/>
          <w:sz w:val="22"/>
          <w:szCs w:val="22"/>
          <w:highlight w:val="yellow"/>
        </w:rPr>
        <w:t>services / emplois</w:t>
      </w:r>
      <w:r>
        <w:rPr>
          <w:rFonts w:ascii="Arial" w:hAnsi="Arial" w:cs="Arial"/>
          <w:bCs/>
          <w:iCs/>
          <w:sz w:val="22"/>
          <w:szCs w:val="22"/>
        </w:rPr>
        <w:t xml:space="preserve"> </w:t>
      </w:r>
      <w:r w:rsidR="0030094D" w:rsidRPr="0030094D">
        <w:rPr>
          <w:rFonts w:ascii="Arial" w:hAnsi="Arial" w:cs="Arial"/>
          <w:bCs/>
          <w:iCs/>
          <w:sz w:val="22"/>
          <w:szCs w:val="22"/>
          <w:highlight w:val="yellow"/>
        </w:rPr>
        <w:t>/ filière</w:t>
      </w:r>
      <w:r w:rsidR="0030094D">
        <w:rPr>
          <w:rFonts w:ascii="Arial" w:hAnsi="Arial" w:cs="Arial"/>
          <w:bCs/>
          <w:iCs/>
          <w:sz w:val="22"/>
          <w:szCs w:val="22"/>
        </w:rPr>
        <w:t xml:space="preserve"> </w:t>
      </w:r>
      <w:r>
        <w:rPr>
          <w:rFonts w:ascii="Arial" w:hAnsi="Arial" w:cs="Arial"/>
          <w:bCs/>
          <w:iCs/>
          <w:sz w:val="22"/>
          <w:szCs w:val="22"/>
        </w:rPr>
        <w:t>suivants :</w:t>
      </w:r>
    </w:p>
    <w:p w14:paraId="738B1265" w14:textId="77777777" w:rsidR="009834D3" w:rsidRDefault="009834D3" w:rsidP="00EA4960">
      <w:pPr>
        <w:jc w:val="both"/>
        <w:rPr>
          <w:rFonts w:ascii="Arial" w:hAnsi="Arial" w:cs="Arial"/>
          <w:sz w:val="22"/>
          <w:szCs w:val="22"/>
          <w:highlight w:val="yellow"/>
        </w:rPr>
      </w:pPr>
    </w:p>
    <w:p w14:paraId="6CE90D56" w14:textId="2A6C1799" w:rsidR="009834D3" w:rsidRPr="009834D3" w:rsidRDefault="009834D3" w:rsidP="00EA4960">
      <w:pPr>
        <w:jc w:val="both"/>
        <w:rPr>
          <w:rFonts w:ascii="Arial" w:hAnsi="Arial" w:cs="Arial"/>
          <w:color w:val="FF0000"/>
          <w:sz w:val="22"/>
          <w:szCs w:val="22"/>
        </w:rPr>
      </w:pPr>
      <w:r w:rsidRPr="009834D3">
        <w:rPr>
          <w:rFonts w:ascii="Arial" w:hAnsi="Arial" w:cs="Arial"/>
          <w:color w:val="FF0000"/>
          <w:sz w:val="22"/>
          <w:szCs w:val="22"/>
          <w:highlight w:val="yellow"/>
        </w:rPr>
        <w:t xml:space="preserve">Liste des services / </w:t>
      </w:r>
      <w:r w:rsidRPr="0030094D">
        <w:rPr>
          <w:rFonts w:ascii="Arial" w:hAnsi="Arial" w:cs="Arial"/>
          <w:color w:val="FF0000"/>
          <w:sz w:val="22"/>
          <w:szCs w:val="22"/>
          <w:highlight w:val="yellow"/>
        </w:rPr>
        <w:t>emplois</w:t>
      </w:r>
      <w:r w:rsidR="0012692D" w:rsidRPr="0030094D">
        <w:rPr>
          <w:rFonts w:ascii="Arial" w:hAnsi="Arial" w:cs="Arial"/>
          <w:color w:val="FF0000"/>
          <w:sz w:val="22"/>
          <w:szCs w:val="22"/>
          <w:highlight w:val="yellow"/>
        </w:rPr>
        <w:t xml:space="preserve"> </w:t>
      </w:r>
      <w:r w:rsidR="0030094D" w:rsidRPr="0030094D">
        <w:rPr>
          <w:rFonts w:ascii="Arial" w:hAnsi="Arial" w:cs="Arial"/>
          <w:color w:val="FF0000"/>
          <w:sz w:val="22"/>
          <w:szCs w:val="22"/>
          <w:highlight w:val="yellow"/>
        </w:rPr>
        <w:t>/ filières</w:t>
      </w:r>
      <w:r w:rsidR="0030094D">
        <w:rPr>
          <w:rFonts w:ascii="Arial" w:hAnsi="Arial" w:cs="Arial"/>
          <w:color w:val="FF0000"/>
          <w:sz w:val="22"/>
          <w:szCs w:val="22"/>
        </w:rPr>
        <w:t xml:space="preserve"> </w:t>
      </w:r>
    </w:p>
    <w:p w14:paraId="2A345155" w14:textId="77777777" w:rsidR="009834D3" w:rsidRDefault="009834D3" w:rsidP="00EA4960">
      <w:pPr>
        <w:jc w:val="both"/>
        <w:rPr>
          <w:rFonts w:ascii="Arial" w:hAnsi="Arial" w:cs="Arial"/>
          <w:sz w:val="22"/>
          <w:szCs w:val="22"/>
        </w:rPr>
      </w:pPr>
    </w:p>
    <w:p w14:paraId="2B6D920C" w14:textId="7ABDED62" w:rsidR="009834D3" w:rsidRPr="009834D3" w:rsidRDefault="00DD29F6" w:rsidP="00EA4960">
      <w:pPr>
        <w:jc w:val="both"/>
        <w:rPr>
          <w:rFonts w:ascii="Arial" w:hAnsi="Arial" w:cs="Arial"/>
          <w:b/>
          <w:bCs/>
          <w:sz w:val="22"/>
          <w:szCs w:val="22"/>
        </w:rPr>
      </w:pPr>
      <w:r>
        <w:rPr>
          <w:rFonts w:ascii="Arial" w:hAnsi="Arial" w:cs="Arial"/>
          <w:b/>
          <w:bCs/>
          <w:sz w:val="22"/>
          <w:szCs w:val="22"/>
        </w:rPr>
        <w:t>1.2</w:t>
      </w:r>
      <w:r w:rsidR="009834D3" w:rsidRPr="009834D3">
        <w:rPr>
          <w:rFonts w:ascii="Arial" w:hAnsi="Arial" w:cs="Arial"/>
          <w:b/>
          <w:bCs/>
          <w:sz w:val="22"/>
          <w:szCs w:val="22"/>
        </w:rPr>
        <w:t xml:space="preserve"> – </w:t>
      </w:r>
      <w:r>
        <w:rPr>
          <w:rFonts w:ascii="Arial" w:hAnsi="Arial" w:cs="Arial"/>
          <w:b/>
          <w:bCs/>
          <w:sz w:val="22"/>
          <w:szCs w:val="22"/>
        </w:rPr>
        <w:t>M</w:t>
      </w:r>
      <w:r w:rsidR="009834D3" w:rsidRPr="009834D3">
        <w:rPr>
          <w:rFonts w:ascii="Arial" w:hAnsi="Arial" w:cs="Arial"/>
          <w:b/>
          <w:bCs/>
          <w:sz w:val="22"/>
          <w:szCs w:val="22"/>
        </w:rPr>
        <w:t xml:space="preserve">odalités d’organisation </w:t>
      </w:r>
    </w:p>
    <w:p w14:paraId="02C360EB" w14:textId="77777777" w:rsidR="009834D3" w:rsidRDefault="009834D3" w:rsidP="00EA4960">
      <w:pPr>
        <w:jc w:val="both"/>
        <w:rPr>
          <w:rFonts w:ascii="Arial" w:hAnsi="Arial" w:cs="Arial"/>
          <w:sz w:val="22"/>
          <w:szCs w:val="22"/>
        </w:rPr>
      </w:pPr>
    </w:p>
    <w:p w14:paraId="7E617016" w14:textId="4E06B6D6" w:rsidR="009834D3" w:rsidRDefault="00DD29F6" w:rsidP="00EA4960">
      <w:pPr>
        <w:jc w:val="both"/>
        <w:rPr>
          <w:rFonts w:ascii="Arial" w:hAnsi="Arial" w:cs="Arial"/>
          <w:sz w:val="22"/>
          <w:szCs w:val="22"/>
        </w:rPr>
      </w:pPr>
      <w:r>
        <w:rPr>
          <w:rFonts w:ascii="Arial" w:hAnsi="Arial" w:cs="Arial"/>
          <w:sz w:val="22"/>
          <w:szCs w:val="22"/>
        </w:rPr>
        <w:t>L</w:t>
      </w:r>
      <w:r w:rsidR="009834D3" w:rsidRPr="009834D3">
        <w:rPr>
          <w:rFonts w:ascii="Arial" w:hAnsi="Arial" w:cs="Arial"/>
          <w:sz w:val="22"/>
          <w:szCs w:val="22"/>
        </w:rPr>
        <w:t xml:space="preserve">es astreintes seront organisées </w:t>
      </w:r>
      <w:r w:rsidR="009834D3" w:rsidRPr="009834D3">
        <w:rPr>
          <w:rFonts w:ascii="Arial" w:hAnsi="Arial" w:cs="Arial"/>
          <w:sz w:val="22"/>
          <w:szCs w:val="22"/>
          <w:highlight w:val="yellow"/>
        </w:rPr>
        <w:t xml:space="preserve">sur </w:t>
      </w:r>
      <w:r w:rsidR="00FF434F" w:rsidRPr="00FF434F">
        <w:rPr>
          <w:rFonts w:ascii="Arial" w:hAnsi="Arial" w:cs="Arial"/>
          <w:color w:val="FF0000"/>
          <w:sz w:val="22"/>
          <w:szCs w:val="22"/>
          <w:highlight w:val="yellow"/>
        </w:rPr>
        <w:t>indiquer la période</w:t>
      </w:r>
      <w:r w:rsidR="00FF434F">
        <w:rPr>
          <w:rFonts w:ascii="Arial" w:hAnsi="Arial" w:cs="Arial"/>
          <w:color w:val="FF0000"/>
          <w:sz w:val="22"/>
          <w:szCs w:val="22"/>
        </w:rPr>
        <w:t xml:space="preserve"> </w:t>
      </w:r>
      <w:r w:rsidR="00FF434F" w:rsidRPr="00FF434F">
        <w:rPr>
          <w:rFonts w:ascii="Arial" w:hAnsi="Arial" w:cs="Arial"/>
          <w:color w:val="FF0000"/>
          <w:sz w:val="22"/>
          <w:szCs w:val="22"/>
          <w:highlight w:val="yellow"/>
        </w:rPr>
        <w:t>(semaine, week-end, autre période, vacances scolaires, etc.).</w:t>
      </w:r>
      <w:r w:rsidR="00FF434F">
        <w:rPr>
          <w:rFonts w:ascii="Arial" w:hAnsi="Arial" w:cs="Arial"/>
          <w:color w:val="FF0000"/>
          <w:sz w:val="22"/>
          <w:szCs w:val="22"/>
        </w:rPr>
        <w:t xml:space="preserve"> </w:t>
      </w:r>
    </w:p>
    <w:p w14:paraId="13149789" w14:textId="77777777" w:rsidR="009834D3" w:rsidRDefault="009834D3" w:rsidP="00EA4960">
      <w:pPr>
        <w:jc w:val="both"/>
        <w:rPr>
          <w:rFonts w:ascii="Arial" w:hAnsi="Arial" w:cs="Arial"/>
          <w:sz w:val="22"/>
          <w:szCs w:val="22"/>
        </w:rPr>
      </w:pPr>
    </w:p>
    <w:p w14:paraId="2A0C2E56" w14:textId="77777777" w:rsidR="00A84D62" w:rsidRDefault="00A84D62" w:rsidP="00830102">
      <w:pPr>
        <w:jc w:val="both"/>
        <w:rPr>
          <w:rFonts w:ascii="Arial" w:hAnsi="Arial" w:cs="Arial"/>
          <w:b/>
          <w:iCs/>
          <w:sz w:val="22"/>
          <w:szCs w:val="22"/>
        </w:rPr>
      </w:pPr>
    </w:p>
    <w:p w14:paraId="5B89BFB0" w14:textId="610C259F" w:rsidR="00DD29F6" w:rsidRPr="00DD29F6" w:rsidRDefault="00DD29F6" w:rsidP="00830102">
      <w:pPr>
        <w:jc w:val="both"/>
        <w:rPr>
          <w:rFonts w:ascii="Arial" w:hAnsi="Arial" w:cs="Arial"/>
          <w:b/>
          <w:iCs/>
          <w:sz w:val="22"/>
          <w:szCs w:val="22"/>
        </w:rPr>
      </w:pPr>
      <w:r w:rsidRPr="00DD29F6">
        <w:rPr>
          <w:rFonts w:ascii="Arial" w:hAnsi="Arial" w:cs="Arial"/>
          <w:b/>
          <w:iCs/>
          <w:sz w:val="22"/>
          <w:szCs w:val="22"/>
        </w:rPr>
        <w:t>Article 2 – Organisation de permanences</w:t>
      </w:r>
    </w:p>
    <w:p w14:paraId="56ADAE56" w14:textId="77777777" w:rsidR="00DD29F6" w:rsidRDefault="00DD29F6" w:rsidP="00830102">
      <w:pPr>
        <w:jc w:val="both"/>
        <w:rPr>
          <w:rFonts w:ascii="Arial" w:hAnsi="Arial" w:cs="Arial"/>
          <w:bCs/>
          <w:iCs/>
          <w:sz w:val="22"/>
          <w:szCs w:val="22"/>
        </w:rPr>
      </w:pPr>
    </w:p>
    <w:p w14:paraId="1BBECDF4" w14:textId="01EFBA46" w:rsidR="00807780" w:rsidRPr="00807780" w:rsidRDefault="00DD29F6" w:rsidP="00830102">
      <w:pPr>
        <w:jc w:val="both"/>
        <w:rPr>
          <w:rFonts w:ascii="Arial" w:hAnsi="Arial" w:cs="Arial"/>
          <w:b/>
          <w:iCs/>
          <w:sz w:val="22"/>
          <w:szCs w:val="22"/>
        </w:rPr>
      </w:pPr>
      <w:r w:rsidRPr="00807780">
        <w:rPr>
          <w:rFonts w:ascii="Arial" w:hAnsi="Arial" w:cs="Arial"/>
          <w:b/>
          <w:iCs/>
          <w:sz w:val="22"/>
          <w:szCs w:val="22"/>
        </w:rPr>
        <w:t xml:space="preserve">2.1 </w:t>
      </w:r>
      <w:r w:rsidR="00807780" w:rsidRPr="00807780">
        <w:rPr>
          <w:rFonts w:ascii="Arial" w:hAnsi="Arial" w:cs="Arial"/>
          <w:b/>
          <w:iCs/>
          <w:sz w:val="22"/>
          <w:szCs w:val="22"/>
        </w:rPr>
        <w:t>–</w:t>
      </w:r>
      <w:r w:rsidRPr="00807780">
        <w:rPr>
          <w:rFonts w:ascii="Arial" w:hAnsi="Arial" w:cs="Arial"/>
          <w:b/>
          <w:iCs/>
          <w:sz w:val="22"/>
          <w:szCs w:val="22"/>
        </w:rPr>
        <w:t xml:space="preserve"> </w:t>
      </w:r>
      <w:r w:rsidR="00807780" w:rsidRPr="00807780">
        <w:rPr>
          <w:rFonts w:ascii="Arial" w:hAnsi="Arial" w:cs="Arial"/>
          <w:b/>
          <w:iCs/>
          <w:sz w:val="22"/>
          <w:szCs w:val="22"/>
        </w:rPr>
        <w:t>Périmètre</w:t>
      </w:r>
    </w:p>
    <w:p w14:paraId="3F8DEB52" w14:textId="77777777" w:rsidR="00807780" w:rsidRDefault="00807780" w:rsidP="00807780">
      <w:pPr>
        <w:jc w:val="both"/>
        <w:rPr>
          <w:rFonts w:ascii="Arial" w:hAnsi="Arial" w:cs="Arial"/>
          <w:bCs/>
          <w:iCs/>
          <w:sz w:val="22"/>
          <w:szCs w:val="22"/>
        </w:rPr>
      </w:pPr>
    </w:p>
    <w:p w14:paraId="69073D8A" w14:textId="33073899" w:rsidR="0030094D" w:rsidRDefault="00807780" w:rsidP="00807780">
      <w:pPr>
        <w:jc w:val="both"/>
        <w:rPr>
          <w:rFonts w:ascii="Arial" w:hAnsi="Arial" w:cs="Arial"/>
          <w:bCs/>
          <w:iCs/>
          <w:sz w:val="22"/>
          <w:szCs w:val="22"/>
        </w:rPr>
      </w:pPr>
      <w:r>
        <w:rPr>
          <w:rFonts w:ascii="Arial" w:hAnsi="Arial" w:cs="Arial"/>
          <w:bCs/>
          <w:iCs/>
          <w:sz w:val="22"/>
          <w:szCs w:val="22"/>
        </w:rPr>
        <w:t>Afin d’</w:t>
      </w:r>
      <w:r w:rsidRPr="00807780">
        <w:rPr>
          <w:rFonts w:ascii="Arial" w:hAnsi="Arial" w:cs="Arial"/>
          <w:bCs/>
          <w:iCs/>
          <w:sz w:val="22"/>
          <w:szCs w:val="22"/>
        </w:rPr>
        <w:t xml:space="preserve">assurer </w:t>
      </w:r>
      <w:r w:rsidRPr="00807780">
        <w:rPr>
          <w:rFonts w:ascii="Arial" w:hAnsi="Arial" w:cs="Arial"/>
          <w:bCs/>
          <w:iCs/>
          <w:color w:val="FF0000"/>
          <w:sz w:val="22"/>
          <w:szCs w:val="22"/>
          <w:highlight w:val="yellow"/>
        </w:rPr>
        <w:t>préciser le contexte (l'accueil physique, téléphonique, les inscriptions sur liste électorales  …)</w:t>
      </w:r>
      <w:r>
        <w:rPr>
          <w:rFonts w:ascii="Arial" w:hAnsi="Arial" w:cs="Arial"/>
          <w:bCs/>
          <w:iCs/>
          <w:color w:val="FF0000"/>
          <w:sz w:val="22"/>
          <w:szCs w:val="22"/>
        </w:rPr>
        <w:t xml:space="preserve">, </w:t>
      </w:r>
      <w:r w:rsidRPr="00807780">
        <w:rPr>
          <w:rFonts w:ascii="Arial" w:hAnsi="Arial" w:cs="Arial"/>
          <w:bCs/>
          <w:iCs/>
          <w:sz w:val="22"/>
          <w:szCs w:val="22"/>
        </w:rPr>
        <w:t>des permanences sont mises en place</w:t>
      </w:r>
      <w:r w:rsidR="0030094D">
        <w:rPr>
          <w:rFonts w:ascii="Arial" w:hAnsi="Arial" w:cs="Arial"/>
          <w:bCs/>
          <w:iCs/>
          <w:sz w:val="22"/>
          <w:szCs w:val="22"/>
        </w:rPr>
        <w:t xml:space="preserve"> </w:t>
      </w:r>
      <w:r w:rsidR="0030094D" w:rsidRPr="00807780">
        <w:rPr>
          <w:rFonts w:ascii="Arial" w:hAnsi="Arial" w:cs="Arial"/>
          <w:bCs/>
          <w:iCs/>
          <w:sz w:val="22"/>
          <w:szCs w:val="22"/>
        </w:rPr>
        <w:t>l’intérêt du service</w:t>
      </w:r>
      <w:r w:rsidR="0030094D">
        <w:rPr>
          <w:rFonts w:ascii="Arial" w:hAnsi="Arial" w:cs="Arial"/>
          <w:bCs/>
          <w:iCs/>
          <w:sz w:val="22"/>
          <w:szCs w:val="22"/>
        </w:rPr>
        <w:t>.</w:t>
      </w:r>
    </w:p>
    <w:p w14:paraId="470D197C" w14:textId="77777777" w:rsidR="0030094D" w:rsidRDefault="0030094D" w:rsidP="00807780">
      <w:pPr>
        <w:jc w:val="both"/>
        <w:rPr>
          <w:rFonts w:ascii="Arial" w:hAnsi="Arial" w:cs="Arial"/>
          <w:bCs/>
          <w:iCs/>
          <w:sz w:val="22"/>
          <w:szCs w:val="22"/>
        </w:rPr>
      </w:pPr>
    </w:p>
    <w:p w14:paraId="544D4AA5" w14:textId="2ECEB833" w:rsidR="0030094D" w:rsidRPr="009834D3" w:rsidRDefault="0030094D" w:rsidP="0030094D">
      <w:pPr>
        <w:jc w:val="both"/>
        <w:rPr>
          <w:rFonts w:ascii="Arial" w:hAnsi="Arial" w:cs="Arial"/>
          <w:bCs/>
          <w:iCs/>
          <w:sz w:val="22"/>
          <w:szCs w:val="22"/>
        </w:rPr>
      </w:pPr>
      <w:r>
        <w:rPr>
          <w:rFonts w:ascii="Arial" w:hAnsi="Arial" w:cs="Arial"/>
          <w:bCs/>
          <w:iCs/>
          <w:sz w:val="22"/>
          <w:szCs w:val="22"/>
        </w:rPr>
        <w:t xml:space="preserve">Sont concernés par la réalisation de permanences les </w:t>
      </w:r>
      <w:r w:rsidRPr="009834D3">
        <w:rPr>
          <w:rFonts w:ascii="Arial" w:hAnsi="Arial" w:cs="Arial"/>
          <w:bCs/>
          <w:iCs/>
          <w:sz w:val="22"/>
          <w:szCs w:val="22"/>
          <w:highlight w:val="yellow"/>
        </w:rPr>
        <w:t>services / emplois</w:t>
      </w:r>
      <w:r>
        <w:rPr>
          <w:rFonts w:ascii="Arial" w:hAnsi="Arial" w:cs="Arial"/>
          <w:bCs/>
          <w:iCs/>
          <w:sz w:val="22"/>
          <w:szCs w:val="22"/>
        </w:rPr>
        <w:t xml:space="preserve"> </w:t>
      </w:r>
      <w:r w:rsidRPr="0030094D">
        <w:rPr>
          <w:rFonts w:ascii="Arial" w:hAnsi="Arial" w:cs="Arial"/>
          <w:bCs/>
          <w:iCs/>
          <w:sz w:val="22"/>
          <w:szCs w:val="22"/>
          <w:highlight w:val="yellow"/>
        </w:rPr>
        <w:t>/ filière</w:t>
      </w:r>
      <w:r>
        <w:rPr>
          <w:rFonts w:ascii="Arial" w:hAnsi="Arial" w:cs="Arial"/>
          <w:bCs/>
          <w:iCs/>
          <w:sz w:val="22"/>
          <w:szCs w:val="22"/>
        </w:rPr>
        <w:t xml:space="preserve"> suivants :</w:t>
      </w:r>
    </w:p>
    <w:p w14:paraId="6FC6DA79" w14:textId="77777777" w:rsidR="00807780" w:rsidRDefault="00807780" w:rsidP="00830102">
      <w:pPr>
        <w:jc w:val="both"/>
        <w:rPr>
          <w:rFonts w:ascii="Arial" w:hAnsi="Arial" w:cs="Arial"/>
          <w:bCs/>
          <w:iCs/>
          <w:sz w:val="22"/>
          <w:szCs w:val="22"/>
        </w:rPr>
      </w:pPr>
    </w:p>
    <w:p w14:paraId="4BA677AF" w14:textId="77777777" w:rsidR="0030094D" w:rsidRPr="009834D3" w:rsidRDefault="0030094D" w:rsidP="0030094D">
      <w:pPr>
        <w:jc w:val="both"/>
        <w:rPr>
          <w:rFonts w:ascii="Arial" w:hAnsi="Arial" w:cs="Arial"/>
          <w:color w:val="FF0000"/>
          <w:sz w:val="22"/>
          <w:szCs w:val="22"/>
        </w:rPr>
      </w:pPr>
      <w:r w:rsidRPr="009834D3">
        <w:rPr>
          <w:rFonts w:ascii="Arial" w:hAnsi="Arial" w:cs="Arial"/>
          <w:color w:val="FF0000"/>
          <w:sz w:val="22"/>
          <w:szCs w:val="22"/>
          <w:highlight w:val="yellow"/>
        </w:rPr>
        <w:t xml:space="preserve">Liste des services / </w:t>
      </w:r>
      <w:r w:rsidRPr="0030094D">
        <w:rPr>
          <w:rFonts w:ascii="Arial" w:hAnsi="Arial" w:cs="Arial"/>
          <w:color w:val="FF0000"/>
          <w:sz w:val="22"/>
          <w:szCs w:val="22"/>
          <w:highlight w:val="yellow"/>
        </w:rPr>
        <w:t>emplois / filières</w:t>
      </w:r>
      <w:r>
        <w:rPr>
          <w:rFonts w:ascii="Arial" w:hAnsi="Arial" w:cs="Arial"/>
          <w:color w:val="FF0000"/>
          <w:sz w:val="22"/>
          <w:szCs w:val="22"/>
        </w:rPr>
        <w:t xml:space="preserve"> </w:t>
      </w:r>
    </w:p>
    <w:p w14:paraId="576D9B56" w14:textId="77777777" w:rsidR="0030094D" w:rsidRDefault="0030094D" w:rsidP="00830102">
      <w:pPr>
        <w:jc w:val="both"/>
        <w:rPr>
          <w:rFonts w:ascii="Arial" w:hAnsi="Arial" w:cs="Arial"/>
          <w:bCs/>
          <w:iCs/>
          <w:sz w:val="22"/>
          <w:szCs w:val="22"/>
        </w:rPr>
      </w:pPr>
    </w:p>
    <w:p w14:paraId="7DB2B3BE" w14:textId="77777777" w:rsidR="0030094D" w:rsidRDefault="0030094D" w:rsidP="00830102">
      <w:pPr>
        <w:jc w:val="both"/>
        <w:rPr>
          <w:rFonts w:ascii="Arial" w:hAnsi="Arial" w:cs="Arial"/>
          <w:bCs/>
          <w:iCs/>
          <w:sz w:val="22"/>
          <w:szCs w:val="22"/>
        </w:rPr>
      </w:pPr>
    </w:p>
    <w:p w14:paraId="6C8F1F85" w14:textId="1F36D762" w:rsidR="00807780" w:rsidRPr="00807780" w:rsidRDefault="00807780" w:rsidP="00830102">
      <w:pPr>
        <w:jc w:val="both"/>
        <w:rPr>
          <w:rFonts w:ascii="Arial" w:hAnsi="Arial" w:cs="Arial"/>
          <w:b/>
          <w:iCs/>
          <w:sz w:val="22"/>
          <w:szCs w:val="22"/>
        </w:rPr>
      </w:pPr>
      <w:r w:rsidRPr="00807780">
        <w:rPr>
          <w:rFonts w:ascii="Arial" w:hAnsi="Arial" w:cs="Arial"/>
          <w:b/>
          <w:iCs/>
          <w:sz w:val="22"/>
          <w:szCs w:val="22"/>
        </w:rPr>
        <w:t>2.2 – Modalités d’organisation</w:t>
      </w:r>
    </w:p>
    <w:p w14:paraId="34774677" w14:textId="77777777" w:rsidR="00807780" w:rsidRDefault="00807780" w:rsidP="00830102">
      <w:pPr>
        <w:jc w:val="both"/>
        <w:rPr>
          <w:rFonts w:ascii="Arial" w:hAnsi="Arial" w:cs="Arial"/>
          <w:bCs/>
          <w:iCs/>
          <w:sz w:val="22"/>
          <w:szCs w:val="22"/>
        </w:rPr>
      </w:pPr>
    </w:p>
    <w:p w14:paraId="0BE855F1" w14:textId="5BC96E01" w:rsidR="00235002" w:rsidRDefault="00235002" w:rsidP="00235002">
      <w:pPr>
        <w:jc w:val="both"/>
        <w:rPr>
          <w:rFonts w:ascii="Arial" w:hAnsi="Arial" w:cs="Arial"/>
          <w:sz w:val="22"/>
          <w:szCs w:val="22"/>
        </w:rPr>
      </w:pPr>
      <w:r>
        <w:rPr>
          <w:rFonts w:ascii="Arial" w:hAnsi="Arial" w:cs="Arial"/>
          <w:sz w:val="22"/>
          <w:szCs w:val="22"/>
        </w:rPr>
        <w:t>L</w:t>
      </w:r>
      <w:r w:rsidRPr="009834D3">
        <w:rPr>
          <w:rFonts w:ascii="Arial" w:hAnsi="Arial" w:cs="Arial"/>
          <w:sz w:val="22"/>
          <w:szCs w:val="22"/>
        </w:rPr>
        <w:t xml:space="preserve">es </w:t>
      </w:r>
      <w:r>
        <w:rPr>
          <w:rFonts w:ascii="Arial" w:hAnsi="Arial" w:cs="Arial"/>
          <w:sz w:val="22"/>
          <w:szCs w:val="22"/>
        </w:rPr>
        <w:t>permanences</w:t>
      </w:r>
      <w:r w:rsidRPr="009834D3">
        <w:rPr>
          <w:rFonts w:ascii="Arial" w:hAnsi="Arial" w:cs="Arial"/>
          <w:sz w:val="22"/>
          <w:szCs w:val="22"/>
        </w:rPr>
        <w:t xml:space="preserve"> seront organisées </w:t>
      </w:r>
      <w:r w:rsidRPr="004B3466">
        <w:rPr>
          <w:rFonts w:ascii="Arial" w:hAnsi="Arial" w:cs="Arial"/>
          <w:sz w:val="22"/>
          <w:szCs w:val="22"/>
          <w:highlight w:val="yellow"/>
        </w:rPr>
        <w:t xml:space="preserve">citer les périodes </w:t>
      </w:r>
      <w:r w:rsidRPr="004B3466">
        <w:rPr>
          <w:rFonts w:ascii="Arial" w:hAnsi="Arial" w:cs="Arial"/>
          <w:color w:val="FF0000"/>
          <w:sz w:val="22"/>
          <w:szCs w:val="22"/>
          <w:highlight w:val="yellow"/>
        </w:rPr>
        <w:t>(le week-end, la nuit, etc.)</w:t>
      </w:r>
      <w:r w:rsidR="004B3466" w:rsidRPr="004B3466">
        <w:rPr>
          <w:rFonts w:ascii="Arial" w:hAnsi="Arial" w:cs="Arial"/>
          <w:color w:val="FF0000"/>
          <w:sz w:val="22"/>
          <w:szCs w:val="22"/>
        </w:rPr>
        <w:t>.</w:t>
      </w:r>
    </w:p>
    <w:p w14:paraId="03A82455" w14:textId="77777777" w:rsidR="00807780" w:rsidRDefault="00807780" w:rsidP="00830102">
      <w:pPr>
        <w:jc w:val="both"/>
        <w:rPr>
          <w:rFonts w:ascii="Arial" w:hAnsi="Arial" w:cs="Arial"/>
          <w:bCs/>
          <w:iCs/>
          <w:sz w:val="22"/>
          <w:szCs w:val="22"/>
        </w:rPr>
      </w:pPr>
    </w:p>
    <w:p w14:paraId="72CFFEC3" w14:textId="1BF79799" w:rsidR="00FF434F" w:rsidRPr="009834D3" w:rsidRDefault="00FF434F" w:rsidP="00FF434F">
      <w:pPr>
        <w:jc w:val="both"/>
        <w:rPr>
          <w:rFonts w:ascii="Arial" w:hAnsi="Arial" w:cs="Arial"/>
          <w:b/>
          <w:bCs/>
          <w:sz w:val="22"/>
          <w:szCs w:val="22"/>
        </w:rPr>
      </w:pPr>
      <w:r>
        <w:rPr>
          <w:rFonts w:ascii="Arial" w:hAnsi="Arial" w:cs="Arial"/>
          <w:b/>
          <w:bCs/>
          <w:sz w:val="22"/>
          <w:szCs w:val="22"/>
        </w:rPr>
        <w:t>Article 3 –</w:t>
      </w:r>
      <w:r w:rsidRPr="009834D3">
        <w:rPr>
          <w:rFonts w:ascii="Arial" w:hAnsi="Arial" w:cs="Arial"/>
          <w:b/>
          <w:bCs/>
          <w:sz w:val="22"/>
          <w:szCs w:val="22"/>
        </w:rPr>
        <w:t xml:space="preserve"> </w:t>
      </w:r>
      <w:r>
        <w:rPr>
          <w:rFonts w:ascii="Arial" w:hAnsi="Arial" w:cs="Arial"/>
          <w:b/>
          <w:bCs/>
          <w:sz w:val="22"/>
          <w:szCs w:val="22"/>
        </w:rPr>
        <w:t>Contreparties à la réalisation d’astreintes et de permanences</w:t>
      </w:r>
    </w:p>
    <w:p w14:paraId="306D8171" w14:textId="77777777" w:rsidR="00FF434F" w:rsidRDefault="00FF434F" w:rsidP="00FF434F">
      <w:pPr>
        <w:jc w:val="both"/>
        <w:rPr>
          <w:rFonts w:ascii="Arial" w:hAnsi="Arial" w:cs="Arial"/>
          <w:sz w:val="22"/>
          <w:szCs w:val="22"/>
        </w:rPr>
      </w:pPr>
    </w:p>
    <w:p w14:paraId="740B969A" w14:textId="77777777" w:rsidR="00FF434F" w:rsidRPr="00A84D62" w:rsidRDefault="00FF434F" w:rsidP="00FF434F">
      <w:pPr>
        <w:jc w:val="both"/>
        <w:rPr>
          <w:rFonts w:ascii="Arial" w:hAnsi="Arial" w:cs="Arial"/>
          <w:color w:val="FF0000"/>
          <w:sz w:val="22"/>
          <w:szCs w:val="22"/>
        </w:rPr>
      </w:pPr>
      <w:r>
        <w:rPr>
          <w:rFonts w:ascii="Arial" w:hAnsi="Arial" w:cs="Arial"/>
          <w:color w:val="FF0000"/>
          <w:sz w:val="22"/>
          <w:szCs w:val="22"/>
          <w:highlight w:val="yellow"/>
        </w:rPr>
        <w:t>OPTION 1 C</w:t>
      </w:r>
      <w:r w:rsidRPr="00A84D62">
        <w:rPr>
          <w:rFonts w:ascii="Arial" w:hAnsi="Arial" w:cs="Arial"/>
          <w:color w:val="FF0000"/>
          <w:sz w:val="22"/>
          <w:szCs w:val="22"/>
          <w:highlight w:val="yellow"/>
        </w:rPr>
        <w:t>hoix entre indemnisation ou compensation en repos</w:t>
      </w:r>
      <w:r w:rsidRPr="00A84D62">
        <w:rPr>
          <w:rFonts w:ascii="Arial" w:hAnsi="Arial" w:cs="Arial"/>
          <w:color w:val="FF0000"/>
          <w:sz w:val="22"/>
          <w:szCs w:val="22"/>
        </w:rPr>
        <w:t xml:space="preserve"> </w:t>
      </w:r>
    </w:p>
    <w:p w14:paraId="7B9D87E1" w14:textId="77777777" w:rsidR="00FF434F" w:rsidRDefault="00FF434F" w:rsidP="00FF434F">
      <w:pPr>
        <w:jc w:val="both"/>
        <w:rPr>
          <w:rFonts w:ascii="Arial" w:hAnsi="Arial" w:cs="Arial"/>
          <w:sz w:val="22"/>
          <w:szCs w:val="22"/>
        </w:rPr>
      </w:pPr>
    </w:p>
    <w:p w14:paraId="6572BF58" w14:textId="79A6CEC8" w:rsidR="00FF434F" w:rsidRDefault="00FF434F" w:rsidP="00FF434F">
      <w:pPr>
        <w:jc w:val="both"/>
        <w:rPr>
          <w:rFonts w:ascii="Arial" w:hAnsi="Arial" w:cs="Arial"/>
          <w:sz w:val="22"/>
          <w:szCs w:val="22"/>
        </w:rPr>
      </w:pPr>
      <w:r>
        <w:rPr>
          <w:rFonts w:ascii="Arial" w:hAnsi="Arial" w:cs="Arial"/>
          <w:sz w:val="22"/>
          <w:szCs w:val="22"/>
        </w:rPr>
        <w:t xml:space="preserve">Les périodes </w:t>
      </w:r>
      <w:r w:rsidRPr="00FF434F">
        <w:rPr>
          <w:rFonts w:ascii="Arial" w:hAnsi="Arial" w:cs="Arial"/>
          <w:sz w:val="22"/>
          <w:szCs w:val="22"/>
          <w:highlight w:val="yellow"/>
        </w:rPr>
        <w:t>d’astreinte et d’intervention / permanences</w:t>
      </w:r>
      <w:r>
        <w:rPr>
          <w:rFonts w:ascii="Arial" w:hAnsi="Arial" w:cs="Arial"/>
          <w:sz w:val="22"/>
          <w:szCs w:val="22"/>
        </w:rPr>
        <w:t xml:space="preserve"> sont compensées par l’attribution d’une </w:t>
      </w:r>
      <w:r w:rsidRPr="00163F31">
        <w:rPr>
          <w:rFonts w:ascii="Arial" w:hAnsi="Arial" w:cs="Arial"/>
          <w:sz w:val="22"/>
          <w:szCs w:val="22"/>
          <w:highlight w:val="yellow"/>
        </w:rPr>
        <w:t>indemnité / repos compensateur</w:t>
      </w:r>
      <w:r>
        <w:rPr>
          <w:rFonts w:ascii="Arial" w:hAnsi="Arial" w:cs="Arial"/>
          <w:sz w:val="22"/>
          <w:szCs w:val="22"/>
        </w:rPr>
        <w:t xml:space="preserve"> dans les conditions et selon les modalités prévues par les textes en vigueur </w:t>
      </w:r>
      <w:r w:rsidRPr="00A84D62">
        <w:rPr>
          <w:rFonts w:ascii="Arial" w:hAnsi="Arial" w:cs="Arial"/>
          <w:color w:val="FF0000"/>
          <w:sz w:val="22"/>
          <w:szCs w:val="22"/>
          <w:highlight w:val="yellow"/>
        </w:rPr>
        <w:t>(voir note)</w:t>
      </w:r>
      <w:r>
        <w:rPr>
          <w:rFonts w:ascii="Arial" w:hAnsi="Arial" w:cs="Arial"/>
          <w:sz w:val="22"/>
          <w:szCs w:val="22"/>
        </w:rPr>
        <w:t>.</w:t>
      </w:r>
    </w:p>
    <w:p w14:paraId="30798E37" w14:textId="77777777" w:rsidR="00FF434F" w:rsidRDefault="00FF434F" w:rsidP="00FF434F">
      <w:pPr>
        <w:jc w:val="both"/>
        <w:rPr>
          <w:rFonts w:ascii="Arial" w:hAnsi="Arial" w:cs="Arial"/>
          <w:sz w:val="22"/>
          <w:szCs w:val="22"/>
        </w:rPr>
      </w:pPr>
    </w:p>
    <w:p w14:paraId="4251B29D" w14:textId="77777777" w:rsidR="00FF434F" w:rsidRDefault="00FF434F" w:rsidP="00FF434F">
      <w:pPr>
        <w:jc w:val="both"/>
        <w:rPr>
          <w:rFonts w:ascii="Arial" w:hAnsi="Arial" w:cs="Arial"/>
          <w:sz w:val="22"/>
          <w:szCs w:val="22"/>
        </w:rPr>
      </w:pPr>
    </w:p>
    <w:p w14:paraId="533E1AAF" w14:textId="77777777" w:rsidR="00FF434F" w:rsidRDefault="00FF434F" w:rsidP="00FF434F">
      <w:pPr>
        <w:jc w:val="both"/>
        <w:rPr>
          <w:rFonts w:ascii="Calibri" w:hAnsi="Calibri" w:cs="Calibri"/>
          <w:color w:val="000000"/>
          <w:kern w:val="1"/>
          <w:sz w:val="22"/>
          <w:szCs w:val="22"/>
        </w:rPr>
      </w:pPr>
      <w:r w:rsidRPr="00A84D62">
        <w:rPr>
          <w:rFonts w:ascii="Arial" w:hAnsi="Arial" w:cs="Arial"/>
          <w:b/>
          <w:bCs/>
          <w:color w:val="FF0000"/>
          <w:sz w:val="22"/>
          <w:szCs w:val="22"/>
          <w:highlight w:val="yellow"/>
        </w:rPr>
        <w:t>OU</w:t>
      </w:r>
      <w:r>
        <w:rPr>
          <w:rFonts w:ascii="Arial" w:hAnsi="Arial" w:cs="Arial"/>
          <w:b/>
          <w:bCs/>
          <w:color w:val="FF0000"/>
          <w:sz w:val="22"/>
          <w:szCs w:val="22"/>
          <w:highlight w:val="yellow"/>
        </w:rPr>
        <w:t xml:space="preserve"> </w:t>
      </w:r>
      <w:r w:rsidRPr="00A84D62">
        <w:rPr>
          <w:rFonts w:ascii="Arial" w:hAnsi="Arial" w:cs="Arial"/>
          <w:color w:val="FF0000"/>
          <w:sz w:val="22"/>
          <w:szCs w:val="22"/>
          <w:highlight w:val="yellow"/>
        </w:rPr>
        <w:t>OPTION 2 Détermination d’un budget et transfert de pouvoir de choisir à l’autorité territoriale</w:t>
      </w:r>
      <w:r w:rsidRPr="00A84D62">
        <w:rPr>
          <w:rFonts w:ascii="Arial" w:hAnsi="Arial" w:cs="Arial"/>
          <w:color w:val="FF0000"/>
          <w:sz w:val="22"/>
          <w:szCs w:val="22"/>
        </w:rPr>
        <w:t xml:space="preserve"> </w:t>
      </w:r>
    </w:p>
    <w:p w14:paraId="109289C3" w14:textId="77777777" w:rsidR="00FF434F" w:rsidRDefault="00FF434F" w:rsidP="00FF434F">
      <w:pPr>
        <w:jc w:val="both"/>
        <w:rPr>
          <w:rFonts w:ascii="Arial" w:hAnsi="Arial" w:cs="Arial"/>
          <w:bCs/>
          <w:iCs/>
          <w:sz w:val="22"/>
          <w:szCs w:val="22"/>
        </w:rPr>
      </w:pPr>
    </w:p>
    <w:p w14:paraId="60BBBDAD" w14:textId="77777777" w:rsidR="00FF434F" w:rsidRDefault="00FF434F" w:rsidP="00FF434F">
      <w:pPr>
        <w:jc w:val="both"/>
        <w:rPr>
          <w:rFonts w:ascii="Arial" w:hAnsi="Arial" w:cs="Arial"/>
          <w:bCs/>
          <w:iCs/>
          <w:sz w:val="22"/>
          <w:szCs w:val="22"/>
        </w:rPr>
      </w:pPr>
      <w:r>
        <w:rPr>
          <w:rFonts w:ascii="Arial" w:hAnsi="Arial" w:cs="Arial"/>
          <w:bCs/>
          <w:iCs/>
          <w:sz w:val="22"/>
          <w:szCs w:val="22"/>
        </w:rPr>
        <w:t xml:space="preserve">Le conseil </w:t>
      </w:r>
      <w:r w:rsidRPr="00163F31">
        <w:rPr>
          <w:rFonts w:ascii="Arial" w:hAnsi="Arial" w:cs="Arial"/>
          <w:bCs/>
          <w:iCs/>
          <w:sz w:val="22"/>
          <w:szCs w:val="22"/>
          <w:highlight w:val="yellow"/>
        </w:rPr>
        <w:t>municipal / communautaire / syndical</w:t>
      </w:r>
      <w:r>
        <w:rPr>
          <w:rFonts w:ascii="Arial" w:hAnsi="Arial" w:cs="Arial"/>
          <w:bCs/>
          <w:iCs/>
          <w:sz w:val="22"/>
          <w:szCs w:val="22"/>
        </w:rPr>
        <w:t xml:space="preserve"> transfère à l’autorité territoriale le pouvoir de choisir entre l’attribution d’une indemnité ou d’un repos compensateur. </w:t>
      </w:r>
    </w:p>
    <w:p w14:paraId="1D688CC3" w14:textId="77777777" w:rsidR="00FF434F" w:rsidRDefault="00FF434F" w:rsidP="00FF434F">
      <w:pPr>
        <w:jc w:val="both"/>
        <w:rPr>
          <w:rFonts w:ascii="Arial" w:hAnsi="Arial" w:cs="Arial"/>
          <w:bCs/>
          <w:iCs/>
          <w:sz w:val="22"/>
          <w:szCs w:val="22"/>
        </w:rPr>
      </w:pPr>
    </w:p>
    <w:p w14:paraId="4EECD26E" w14:textId="77777777" w:rsidR="00FF434F" w:rsidRDefault="00FF434F" w:rsidP="00FF434F">
      <w:pPr>
        <w:jc w:val="both"/>
        <w:rPr>
          <w:rFonts w:ascii="Arial" w:hAnsi="Arial" w:cs="Arial"/>
          <w:bCs/>
          <w:iCs/>
          <w:sz w:val="22"/>
          <w:szCs w:val="22"/>
        </w:rPr>
      </w:pPr>
      <w:r>
        <w:rPr>
          <w:rFonts w:ascii="Arial" w:hAnsi="Arial" w:cs="Arial"/>
          <w:bCs/>
          <w:iCs/>
          <w:sz w:val="22"/>
          <w:szCs w:val="22"/>
        </w:rPr>
        <w:t xml:space="preserve">A cet effet, il lui est alloué un budget d’un montant annuel de montant en euros </w:t>
      </w:r>
      <w:r w:rsidRPr="00163F31">
        <w:rPr>
          <w:rFonts w:ascii="Arial" w:hAnsi="Arial" w:cs="Arial"/>
          <w:bCs/>
          <w:iCs/>
          <w:sz w:val="22"/>
          <w:szCs w:val="22"/>
          <w:highlight w:val="yellow"/>
        </w:rPr>
        <w:t>en chiffres et toutes lettres</w:t>
      </w:r>
      <w:r>
        <w:rPr>
          <w:rFonts w:ascii="Arial" w:hAnsi="Arial" w:cs="Arial"/>
          <w:bCs/>
          <w:iCs/>
          <w:sz w:val="22"/>
          <w:szCs w:val="22"/>
        </w:rPr>
        <w:t>.</w:t>
      </w:r>
    </w:p>
    <w:p w14:paraId="6E51ABA3" w14:textId="77777777" w:rsidR="00FF434F" w:rsidRDefault="00FF434F" w:rsidP="00FF434F">
      <w:pPr>
        <w:jc w:val="both"/>
        <w:rPr>
          <w:rFonts w:ascii="Arial" w:hAnsi="Arial" w:cs="Arial"/>
          <w:b/>
          <w:iCs/>
          <w:sz w:val="22"/>
          <w:szCs w:val="22"/>
        </w:rPr>
      </w:pPr>
    </w:p>
    <w:p w14:paraId="7E789FBA" w14:textId="77777777" w:rsidR="00807780" w:rsidRDefault="00807780" w:rsidP="00830102">
      <w:pPr>
        <w:jc w:val="both"/>
        <w:rPr>
          <w:rFonts w:ascii="Arial" w:hAnsi="Arial" w:cs="Arial"/>
          <w:bCs/>
          <w:iCs/>
          <w:sz w:val="22"/>
          <w:szCs w:val="22"/>
        </w:rPr>
      </w:pPr>
    </w:p>
    <w:p w14:paraId="0951AEAB" w14:textId="77777777" w:rsidR="009834D3" w:rsidRPr="00141174" w:rsidRDefault="009834D3" w:rsidP="00830102">
      <w:pPr>
        <w:jc w:val="both"/>
        <w:rPr>
          <w:rFonts w:ascii="Arial" w:hAnsi="Arial" w:cs="Arial"/>
          <w:bCs/>
          <w:iCs/>
          <w:sz w:val="22"/>
          <w:szCs w:val="22"/>
        </w:rPr>
      </w:pPr>
    </w:p>
    <w:p w14:paraId="2C92E2B2" w14:textId="77777777" w:rsidR="00195884" w:rsidRPr="00141174" w:rsidRDefault="00195884" w:rsidP="002A640C">
      <w:pPr>
        <w:pStyle w:val="Retraitcorpsdetexte"/>
        <w:ind w:firstLine="0"/>
        <w:rPr>
          <w:rFonts w:ascii="Arial" w:hAnsi="Arial" w:cs="Arial"/>
          <w:sz w:val="22"/>
          <w:szCs w:val="22"/>
        </w:rPr>
      </w:pPr>
    </w:p>
    <w:p w14:paraId="64AA053D" w14:textId="71B2F250" w:rsidR="00B87335" w:rsidRPr="00141174" w:rsidRDefault="00B87335" w:rsidP="00B87335">
      <w:pPr>
        <w:tabs>
          <w:tab w:val="left" w:pos="708"/>
        </w:tabs>
        <w:suppressAutoHyphens/>
        <w:jc w:val="both"/>
        <w:rPr>
          <w:rFonts w:ascii="Arial" w:hAnsi="Arial" w:cs="Arial"/>
          <w:color w:val="000000"/>
          <w:kern w:val="1"/>
          <w:sz w:val="22"/>
          <w:szCs w:val="22"/>
        </w:rPr>
      </w:pPr>
      <w:r w:rsidRPr="00141174">
        <w:rPr>
          <w:rFonts w:ascii="Arial" w:hAnsi="Arial" w:cs="Arial"/>
          <w:color w:val="000000"/>
          <w:kern w:val="1"/>
          <w:sz w:val="22"/>
          <w:szCs w:val="22"/>
        </w:rPr>
        <w:t>Ainsi fait et délibéré les jours, mois et an ci-dessous.</w:t>
      </w:r>
    </w:p>
    <w:p w14:paraId="5C8B0DE6" w14:textId="77777777" w:rsidR="007A08F9" w:rsidRPr="00141174" w:rsidRDefault="007A08F9" w:rsidP="00B87335">
      <w:pPr>
        <w:tabs>
          <w:tab w:val="left" w:pos="708"/>
        </w:tabs>
        <w:suppressAutoHyphens/>
        <w:jc w:val="both"/>
        <w:rPr>
          <w:rFonts w:ascii="Arial" w:hAnsi="Arial" w:cs="Arial"/>
          <w:color w:val="000000"/>
          <w:kern w:val="1"/>
          <w:sz w:val="22"/>
          <w:szCs w:val="22"/>
        </w:rPr>
      </w:pPr>
    </w:p>
    <w:p w14:paraId="07DBE210" w14:textId="77777777" w:rsidR="007A08F9" w:rsidRPr="00141174" w:rsidRDefault="007A08F9" w:rsidP="00B87335">
      <w:pPr>
        <w:tabs>
          <w:tab w:val="left" w:pos="708"/>
        </w:tabs>
        <w:suppressAutoHyphens/>
        <w:jc w:val="both"/>
        <w:rPr>
          <w:rFonts w:ascii="Arial" w:hAnsi="Arial" w:cs="Arial"/>
          <w:color w:val="000000"/>
          <w:kern w:val="1"/>
          <w:sz w:val="22"/>
          <w:szCs w:val="22"/>
        </w:rPr>
      </w:pPr>
    </w:p>
    <w:p w14:paraId="6997F210" w14:textId="67FE94A7" w:rsidR="00B87335" w:rsidRPr="00141174" w:rsidRDefault="00B87335" w:rsidP="00B87335">
      <w:pPr>
        <w:tabs>
          <w:tab w:val="left" w:pos="708"/>
        </w:tabs>
        <w:suppressAutoHyphens/>
        <w:jc w:val="both"/>
        <w:rPr>
          <w:rFonts w:ascii="Arial" w:hAnsi="Arial" w:cs="Arial"/>
          <w:color w:val="000000"/>
          <w:kern w:val="1"/>
          <w:sz w:val="22"/>
          <w:szCs w:val="22"/>
        </w:rPr>
      </w:pPr>
      <w:r w:rsidRPr="00141174">
        <w:rPr>
          <w:rFonts w:ascii="Arial" w:hAnsi="Arial" w:cs="Arial"/>
          <w:color w:val="000000"/>
          <w:kern w:val="1"/>
          <w:sz w:val="22"/>
          <w:szCs w:val="22"/>
        </w:rPr>
        <w:t xml:space="preserve">Fait à </w:t>
      </w:r>
      <w:r w:rsidR="0082111D" w:rsidRPr="0082111D">
        <w:rPr>
          <w:rFonts w:ascii="Arial" w:hAnsi="Arial" w:cs="Arial"/>
          <w:color w:val="000000"/>
          <w:kern w:val="1"/>
          <w:sz w:val="22"/>
          <w:szCs w:val="22"/>
          <w:highlight w:val="yellow"/>
        </w:rPr>
        <w:t>lieu</w:t>
      </w:r>
      <w:r w:rsidR="0082111D">
        <w:rPr>
          <w:rFonts w:ascii="Arial" w:hAnsi="Arial" w:cs="Arial"/>
          <w:color w:val="000000"/>
          <w:kern w:val="1"/>
          <w:sz w:val="22"/>
          <w:szCs w:val="22"/>
        </w:rPr>
        <w:t>,</w:t>
      </w:r>
    </w:p>
    <w:p w14:paraId="052E4827" w14:textId="77777777" w:rsidR="00B87335" w:rsidRPr="00141174" w:rsidRDefault="00B87335" w:rsidP="00B87335">
      <w:pPr>
        <w:tabs>
          <w:tab w:val="left" w:pos="708"/>
        </w:tabs>
        <w:suppressAutoHyphens/>
        <w:jc w:val="both"/>
        <w:rPr>
          <w:rFonts w:ascii="Arial" w:hAnsi="Arial" w:cs="Arial"/>
          <w:color w:val="000000"/>
          <w:kern w:val="1"/>
          <w:sz w:val="22"/>
          <w:szCs w:val="22"/>
        </w:rPr>
      </w:pPr>
    </w:p>
    <w:p w14:paraId="5B92A8B4" w14:textId="2C99B3DE" w:rsidR="00B87335" w:rsidRPr="00141174" w:rsidRDefault="00B87335" w:rsidP="00B87335">
      <w:pPr>
        <w:tabs>
          <w:tab w:val="left" w:pos="708"/>
        </w:tabs>
        <w:suppressAutoHyphens/>
        <w:jc w:val="both"/>
        <w:rPr>
          <w:rFonts w:ascii="Arial" w:hAnsi="Arial" w:cs="Arial"/>
          <w:color w:val="000000"/>
          <w:kern w:val="1"/>
          <w:sz w:val="22"/>
          <w:szCs w:val="22"/>
        </w:rPr>
      </w:pPr>
      <w:r w:rsidRPr="00141174">
        <w:rPr>
          <w:rFonts w:ascii="Arial" w:hAnsi="Arial" w:cs="Arial"/>
          <w:color w:val="000000"/>
          <w:kern w:val="1"/>
          <w:sz w:val="22"/>
          <w:szCs w:val="22"/>
        </w:rPr>
        <w:t xml:space="preserve">Le </w:t>
      </w:r>
      <w:r w:rsidR="0082111D" w:rsidRPr="0082111D">
        <w:rPr>
          <w:rFonts w:ascii="Arial" w:hAnsi="Arial" w:cs="Arial"/>
          <w:color w:val="000000"/>
          <w:kern w:val="1"/>
          <w:sz w:val="22"/>
          <w:szCs w:val="22"/>
          <w:highlight w:val="yellow"/>
        </w:rPr>
        <w:t>date complète</w:t>
      </w:r>
      <w:r w:rsidR="0082111D">
        <w:rPr>
          <w:rFonts w:ascii="Arial" w:hAnsi="Arial" w:cs="Arial"/>
          <w:color w:val="000000"/>
          <w:kern w:val="1"/>
          <w:sz w:val="22"/>
          <w:szCs w:val="22"/>
        </w:rPr>
        <w:t>,</w:t>
      </w:r>
    </w:p>
    <w:p w14:paraId="245EE57F" w14:textId="77777777" w:rsidR="00B87335" w:rsidRPr="00141174" w:rsidRDefault="00B87335" w:rsidP="00B87335">
      <w:pPr>
        <w:tabs>
          <w:tab w:val="left" w:pos="708"/>
        </w:tabs>
        <w:suppressAutoHyphens/>
        <w:jc w:val="both"/>
        <w:rPr>
          <w:rFonts w:ascii="Arial" w:hAnsi="Arial" w:cs="Arial"/>
          <w:color w:val="000000"/>
          <w:kern w:val="1"/>
          <w:sz w:val="22"/>
          <w:szCs w:val="22"/>
        </w:rPr>
      </w:pPr>
    </w:p>
    <w:p w14:paraId="67970663" w14:textId="77777777" w:rsidR="00B87335" w:rsidRPr="00141174" w:rsidRDefault="00B87335" w:rsidP="00B87335">
      <w:pPr>
        <w:tabs>
          <w:tab w:val="left" w:pos="708"/>
        </w:tabs>
        <w:suppressAutoHyphens/>
        <w:jc w:val="both"/>
        <w:rPr>
          <w:rFonts w:ascii="Arial" w:hAnsi="Arial" w:cs="Arial"/>
          <w:color w:val="000000"/>
          <w:kern w:val="1"/>
          <w:sz w:val="22"/>
          <w:szCs w:val="22"/>
        </w:rPr>
      </w:pPr>
    </w:p>
    <w:p w14:paraId="60C58788" w14:textId="3064CB05" w:rsidR="00B87335" w:rsidRPr="00141174" w:rsidRDefault="00B87335" w:rsidP="007A08F9">
      <w:pPr>
        <w:tabs>
          <w:tab w:val="left" w:pos="708"/>
        </w:tabs>
        <w:suppressAutoHyphens/>
        <w:jc w:val="both"/>
        <w:rPr>
          <w:rFonts w:ascii="Arial" w:hAnsi="Arial" w:cs="Arial"/>
          <w:iCs/>
          <w:color w:val="000000"/>
          <w:kern w:val="1"/>
          <w:sz w:val="22"/>
          <w:szCs w:val="22"/>
        </w:rPr>
      </w:pPr>
      <w:r w:rsidRPr="0082111D">
        <w:rPr>
          <w:rFonts w:ascii="Arial" w:hAnsi="Arial" w:cs="Arial"/>
          <w:iCs/>
          <w:color w:val="000000"/>
          <w:kern w:val="1"/>
          <w:sz w:val="22"/>
          <w:szCs w:val="22"/>
        </w:rPr>
        <w:t>Le</w:t>
      </w:r>
      <w:r w:rsidRPr="00141174">
        <w:rPr>
          <w:rFonts w:ascii="Arial" w:hAnsi="Arial" w:cs="Arial"/>
          <w:i/>
          <w:color w:val="000000"/>
          <w:kern w:val="1"/>
          <w:sz w:val="22"/>
          <w:szCs w:val="22"/>
        </w:rPr>
        <w:t xml:space="preserve"> </w:t>
      </w:r>
      <w:r w:rsidR="0082111D" w:rsidRPr="00EC7968">
        <w:rPr>
          <w:rFonts w:ascii="Arial" w:hAnsi="Arial" w:cs="Arial"/>
          <w:sz w:val="22"/>
          <w:szCs w:val="22"/>
          <w:highlight w:val="yellow"/>
        </w:rPr>
        <w:t>Maire/</w:t>
      </w:r>
      <w:r w:rsidR="0082111D" w:rsidRPr="00812E02">
        <w:rPr>
          <w:rFonts w:ascii="Arial" w:hAnsi="Arial" w:cs="Arial"/>
          <w:sz w:val="22"/>
          <w:szCs w:val="22"/>
          <w:highlight w:val="yellow"/>
        </w:rPr>
        <w:t>Président</w:t>
      </w:r>
      <w:r w:rsidR="00812E02" w:rsidRPr="00812E02">
        <w:rPr>
          <w:rFonts w:ascii="Arial" w:hAnsi="Arial" w:cs="Arial"/>
          <w:sz w:val="22"/>
          <w:szCs w:val="22"/>
          <w:highlight w:val="yellow"/>
        </w:rPr>
        <w:t xml:space="preserve"> (nom, prénom</w:t>
      </w:r>
      <w:r w:rsidR="00657744">
        <w:rPr>
          <w:rFonts w:ascii="Arial" w:hAnsi="Arial" w:cs="Arial"/>
          <w:sz w:val="22"/>
          <w:szCs w:val="22"/>
          <w:highlight w:val="yellow"/>
        </w:rPr>
        <w:t xml:space="preserve"> lisibles et signature</w:t>
      </w:r>
      <w:r w:rsidR="00812E02" w:rsidRPr="00812E02">
        <w:rPr>
          <w:rFonts w:ascii="Arial" w:hAnsi="Arial" w:cs="Arial"/>
          <w:sz w:val="22"/>
          <w:szCs w:val="22"/>
          <w:highlight w:val="yellow"/>
        </w:rPr>
        <w:t>)</w:t>
      </w:r>
    </w:p>
    <w:p w14:paraId="76EC1120" w14:textId="77777777" w:rsidR="007A08F9" w:rsidRPr="00141174" w:rsidRDefault="007A08F9" w:rsidP="007A08F9">
      <w:pPr>
        <w:tabs>
          <w:tab w:val="left" w:pos="708"/>
        </w:tabs>
        <w:suppressAutoHyphens/>
        <w:jc w:val="both"/>
        <w:rPr>
          <w:rFonts w:ascii="Arial" w:hAnsi="Arial" w:cs="Arial"/>
          <w:iCs/>
          <w:color w:val="000000"/>
          <w:kern w:val="1"/>
          <w:sz w:val="22"/>
          <w:szCs w:val="22"/>
        </w:rPr>
      </w:pPr>
    </w:p>
    <w:p w14:paraId="6924EBEF" w14:textId="77777777" w:rsidR="007A08F9" w:rsidRPr="00141174" w:rsidRDefault="007A08F9" w:rsidP="007A08F9">
      <w:pPr>
        <w:tabs>
          <w:tab w:val="left" w:pos="708"/>
        </w:tabs>
        <w:suppressAutoHyphens/>
        <w:jc w:val="both"/>
        <w:rPr>
          <w:rFonts w:ascii="Arial" w:hAnsi="Arial" w:cs="Arial"/>
          <w:iCs/>
          <w:color w:val="000000"/>
          <w:kern w:val="1"/>
          <w:sz w:val="22"/>
          <w:szCs w:val="22"/>
        </w:rPr>
      </w:pPr>
    </w:p>
    <w:p w14:paraId="4D7D8768" w14:textId="77777777" w:rsidR="007A08F9" w:rsidRPr="00141174" w:rsidRDefault="007A08F9" w:rsidP="007A08F9">
      <w:pPr>
        <w:tabs>
          <w:tab w:val="left" w:pos="708"/>
        </w:tabs>
        <w:suppressAutoHyphens/>
        <w:jc w:val="both"/>
        <w:rPr>
          <w:rFonts w:ascii="Arial" w:hAnsi="Arial" w:cs="Arial"/>
          <w:iCs/>
          <w:color w:val="000000"/>
          <w:kern w:val="1"/>
          <w:sz w:val="22"/>
          <w:szCs w:val="22"/>
        </w:rPr>
      </w:pPr>
    </w:p>
    <w:bookmarkEnd w:id="0"/>
    <w:p w14:paraId="0BAB491B" w14:textId="73553EE6" w:rsidR="00812E02" w:rsidRPr="00812E02" w:rsidRDefault="00812E02" w:rsidP="00812E02">
      <w:pPr>
        <w:jc w:val="both"/>
        <w:rPr>
          <w:rFonts w:ascii="Arial" w:eastAsia="Trebuchet MS" w:hAnsi="Arial" w:cs="Arial"/>
          <w:color w:val="000000"/>
          <w:kern w:val="1"/>
          <w:sz w:val="16"/>
          <w:szCs w:val="16"/>
          <w:lang w:eastAsia="ar-SA"/>
        </w:rPr>
      </w:pPr>
      <w:r w:rsidRPr="00812E02">
        <w:rPr>
          <w:rFonts w:ascii="Arial" w:eastAsia="Trebuchet MS" w:hAnsi="Arial" w:cs="Arial"/>
          <w:color w:val="000000"/>
          <w:kern w:val="1"/>
          <w:sz w:val="16"/>
          <w:szCs w:val="16"/>
          <w:lang w:eastAsia="ar-SA"/>
        </w:rPr>
        <w:t xml:space="preserve">Le </w:t>
      </w:r>
      <w:r w:rsidRPr="00812E02">
        <w:rPr>
          <w:rFonts w:ascii="Arial" w:eastAsia="Trebuchet MS" w:hAnsi="Arial" w:cs="Arial"/>
          <w:color w:val="000000"/>
          <w:kern w:val="1"/>
          <w:sz w:val="16"/>
          <w:szCs w:val="16"/>
          <w:highlight w:val="yellow"/>
          <w:lang w:eastAsia="ar-SA"/>
        </w:rPr>
        <w:t>Maire/Président</w:t>
      </w:r>
      <w:r w:rsidRPr="00812E02">
        <w:rPr>
          <w:rFonts w:ascii="Arial" w:eastAsia="Trebuchet MS" w:hAnsi="Arial" w:cs="Arial"/>
          <w:color w:val="000000"/>
          <w:kern w:val="1"/>
          <w:sz w:val="16"/>
          <w:szCs w:val="16"/>
          <w:lang w:eastAsia="ar-SA"/>
        </w:rPr>
        <w:t xml:space="preserve"> certifie sous sa responsabilité le caractère exécutoire de cet acte et informe que la présente délibération peut faire l’objet d’un recours pour excès de pouvoir devant le </w:t>
      </w:r>
      <w:r>
        <w:rPr>
          <w:rFonts w:ascii="Arial" w:eastAsia="Trebuchet MS" w:hAnsi="Arial" w:cs="Arial"/>
          <w:color w:val="000000"/>
          <w:kern w:val="1"/>
          <w:sz w:val="16"/>
          <w:szCs w:val="16"/>
          <w:lang w:eastAsia="ar-SA"/>
        </w:rPr>
        <w:t>t</w:t>
      </w:r>
      <w:r w:rsidRPr="00812E02">
        <w:rPr>
          <w:rFonts w:ascii="Arial" w:eastAsia="Trebuchet MS" w:hAnsi="Arial" w:cs="Arial"/>
          <w:color w:val="000000"/>
          <w:kern w:val="1"/>
          <w:sz w:val="16"/>
          <w:szCs w:val="16"/>
          <w:lang w:eastAsia="ar-SA"/>
        </w:rPr>
        <w:t xml:space="preserve">ribunal </w:t>
      </w:r>
      <w:r>
        <w:rPr>
          <w:rFonts w:ascii="Arial" w:eastAsia="Trebuchet MS" w:hAnsi="Arial" w:cs="Arial"/>
          <w:color w:val="000000"/>
          <w:kern w:val="1"/>
          <w:sz w:val="16"/>
          <w:szCs w:val="16"/>
          <w:lang w:eastAsia="ar-SA"/>
        </w:rPr>
        <w:t>a</w:t>
      </w:r>
      <w:r w:rsidRPr="00812E02">
        <w:rPr>
          <w:rFonts w:ascii="Arial" w:eastAsia="Trebuchet MS" w:hAnsi="Arial" w:cs="Arial"/>
          <w:color w:val="000000"/>
          <w:kern w:val="1"/>
          <w:sz w:val="16"/>
          <w:szCs w:val="16"/>
          <w:lang w:eastAsia="ar-SA"/>
        </w:rPr>
        <w:t xml:space="preserve">dministratif de Toulouse dans un délai de 2 mois, à compter de la présente publication, par courrier postal (68 rue Raymond IV, BP 7007, 31068 Toulouse Cedex 7 ; Téléphone : 05 62 73 57 57 ; Fax : 05 62 73 57 40) ou par le biais de l’application informatique Télérecours, accessible par le lien suivant : </w:t>
      </w:r>
      <w:hyperlink r:id="rId12" w:history="1">
        <w:r w:rsidRPr="00812E02">
          <w:rPr>
            <w:rStyle w:val="Lienhypertexte"/>
            <w:rFonts w:ascii="Arial" w:eastAsia="Trebuchet MS" w:hAnsi="Arial" w:cs="Arial"/>
            <w:kern w:val="1"/>
            <w:sz w:val="16"/>
            <w:szCs w:val="16"/>
            <w:lang w:eastAsia="ar-SA"/>
          </w:rPr>
          <w:t>http://www.telerecours.fr</w:t>
        </w:r>
      </w:hyperlink>
      <w:r w:rsidRPr="00812E02">
        <w:rPr>
          <w:rFonts w:ascii="Arial" w:eastAsia="Trebuchet MS" w:hAnsi="Arial" w:cs="Arial"/>
          <w:color w:val="000000"/>
          <w:kern w:val="1"/>
          <w:sz w:val="16"/>
          <w:szCs w:val="16"/>
          <w:lang w:eastAsia="ar-SA"/>
        </w:rPr>
        <w:t xml:space="preserve">. </w:t>
      </w:r>
    </w:p>
    <w:p w14:paraId="6E000CCE" w14:textId="77777777" w:rsidR="00F87D16" w:rsidRPr="00141174" w:rsidRDefault="00F87D16" w:rsidP="00034C0E">
      <w:pPr>
        <w:jc w:val="both"/>
        <w:rPr>
          <w:rFonts w:ascii="Arial" w:hAnsi="Arial" w:cs="Arial"/>
          <w:sz w:val="22"/>
          <w:szCs w:val="22"/>
        </w:rPr>
      </w:pPr>
    </w:p>
    <w:sectPr w:rsidR="00F87D16" w:rsidRPr="00141174">
      <w:headerReference w:type="even" r:id="rId13"/>
      <w:headerReference w:type="default" r:id="rId14"/>
      <w:footerReference w:type="default" r:id="rId15"/>
      <w:headerReference w:type="first" r:id="rId16"/>
      <w:footerReference w:type="first" r:id="rId17"/>
      <w:type w:val="continuous"/>
      <w:pgSz w:w="11907" w:h="16840"/>
      <w:pgMar w:top="454" w:right="567" w:bottom="454" w:left="1021" w:header="284" w:footer="284"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 w:author="Rebecca Robert" w:date="2025-02-13T12:23:00Z" w:initials="RR">
    <w:p w14:paraId="6D126363" w14:textId="77777777" w:rsidR="00A84D62" w:rsidRDefault="00A84D62" w:rsidP="00A84D62">
      <w:pPr>
        <w:pStyle w:val="Commentaire"/>
      </w:pPr>
      <w:r>
        <w:rPr>
          <w:rStyle w:val="Marquedecommentaire"/>
        </w:rPr>
        <w:annotationRef/>
      </w:r>
      <w:r>
        <w:t>circulaire n° NOR/MCT/B/05/10009/C du 15 juillet 2005, DGCL précise que le choix de recourir à la</w:t>
      </w:r>
    </w:p>
    <w:p w14:paraId="757BB33D" w14:textId="77777777" w:rsidR="00A84D62" w:rsidRDefault="00A84D62" w:rsidP="00A84D62">
      <w:pPr>
        <w:pStyle w:val="Commentaire"/>
      </w:pPr>
      <w:r>
        <w:t>rémunération ou à la compensation relève de l’organe délibérant. Celui-ci peut toutefois voter le montant du</w:t>
      </w:r>
    </w:p>
    <w:p w14:paraId="2598291E" w14:textId="77777777" w:rsidR="00A84D62" w:rsidRDefault="00A84D62" w:rsidP="00A84D62">
      <w:pPr>
        <w:pStyle w:val="Commentaire"/>
      </w:pPr>
      <w:r>
        <w:t>budget alloué à cet effet et donner compétence à l’autorité territoriale pour effectuer le choix entre</w:t>
      </w:r>
    </w:p>
    <w:p w14:paraId="29F553A5" w14:textId="596E2469" w:rsidR="00A84D62" w:rsidRDefault="00A84D62" w:rsidP="00A84D62">
      <w:pPr>
        <w:pStyle w:val="Commentaire"/>
      </w:pPr>
      <w:r>
        <w:t>indemnisation et repos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9F553A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8AEB4C4" w16cex:dateUtc="2025-02-13T11:2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9F553A5" w16cid:durableId="18AEB4C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DC42AC" w14:textId="77777777" w:rsidR="00FE4A7F" w:rsidRDefault="00FE4A7F">
      <w:r>
        <w:separator/>
      </w:r>
    </w:p>
  </w:endnote>
  <w:endnote w:type="continuationSeparator" w:id="0">
    <w:p w14:paraId="375DE3EF" w14:textId="77777777" w:rsidR="00FE4A7F" w:rsidRDefault="00FE4A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Eurostile LT Std">
    <w:altName w:val="Agency FB"/>
    <w:panose1 w:val="00000000000000000000"/>
    <w:charset w:val="00"/>
    <w:family w:val="swiss"/>
    <w:notTrueType/>
    <w:pitch w:val="variable"/>
    <w:sig w:usb0="800000AF" w:usb1="4000204A" w:usb2="00000000" w:usb3="00000000" w:csb0="00000001"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sz w:val="14"/>
        <w:szCs w:val="14"/>
      </w:rPr>
      <w:id w:val="-1689122966"/>
      <w:docPartObj>
        <w:docPartGallery w:val="Page Numbers (Bottom of Page)"/>
        <w:docPartUnique/>
      </w:docPartObj>
    </w:sdtPr>
    <w:sdtEndPr/>
    <w:sdtContent>
      <w:p w14:paraId="547543BD" w14:textId="77777777" w:rsidR="004557BD" w:rsidRDefault="00EC4EA6">
        <w:pPr>
          <w:pStyle w:val="Pieddepage"/>
          <w:jc w:val="center"/>
          <w:rPr>
            <w:rFonts w:ascii="Arial" w:hAnsi="Arial" w:cs="Arial"/>
            <w:sz w:val="14"/>
            <w:szCs w:val="14"/>
          </w:rPr>
        </w:pPr>
        <w:r w:rsidRPr="00EC4EA6">
          <w:rPr>
            <w:rFonts w:ascii="Arial" w:hAnsi="Arial" w:cs="Arial"/>
            <w:sz w:val="14"/>
            <w:szCs w:val="14"/>
          </w:rPr>
          <w:fldChar w:fldCharType="begin"/>
        </w:r>
        <w:r w:rsidRPr="00EC4EA6">
          <w:rPr>
            <w:rFonts w:ascii="Arial" w:hAnsi="Arial" w:cs="Arial"/>
            <w:sz w:val="14"/>
            <w:szCs w:val="14"/>
          </w:rPr>
          <w:instrText>PAGE   \* MERGEFORMAT</w:instrText>
        </w:r>
        <w:r w:rsidRPr="00EC4EA6">
          <w:rPr>
            <w:rFonts w:ascii="Arial" w:hAnsi="Arial" w:cs="Arial"/>
            <w:sz w:val="14"/>
            <w:szCs w:val="14"/>
          </w:rPr>
          <w:fldChar w:fldCharType="separate"/>
        </w:r>
        <w:r w:rsidRPr="00EC4EA6">
          <w:rPr>
            <w:rFonts w:ascii="Arial" w:hAnsi="Arial" w:cs="Arial"/>
            <w:sz w:val="14"/>
            <w:szCs w:val="14"/>
          </w:rPr>
          <w:t>2</w:t>
        </w:r>
        <w:r w:rsidRPr="00EC4EA6">
          <w:rPr>
            <w:rFonts w:ascii="Arial" w:hAnsi="Arial" w:cs="Arial"/>
            <w:sz w:val="14"/>
            <w:szCs w:val="14"/>
          </w:rPr>
          <w:fldChar w:fldCharType="end"/>
        </w:r>
      </w:p>
      <w:p w14:paraId="0FF923AD" w14:textId="7C90A776" w:rsidR="00EC4EA6" w:rsidRPr="00EC4EA6" w:rsidRDefault="00FE4A7F">
        <w:pPr>
          <w:pStyle w:val="Pieddepage"/>
          <w:jc w:val="center"/>
          <w:rPr>
            <w:rFonts w:ascii="Arial" w:hAnsi="Arial" w:cs="Arial"/>
            <w:sz w:val="14"/>
            <w:szCs w:val="14"/>
          </w:rPr>
        </w:pPr>
      </w:p>
    </w:sdtContent>
  </w:sdt>
  <w:p w14:paraId="187E07DA" w14:textId="184F367C" w:rsidR="004557BD" w:rsidRDefault="004557BD" w:rsidP="004557BD">
    <w:pPr>
      <w:pStyle w:val="Pieddepage"/>
      <w:ind w:right="360"/>
      <w:jc w:val="center"/>
      <w:rPr>
        <w:sz w:val="16"/>
      </w:rPr>
    </w:pPr>
    <w:r>
      <w:rPr>
        <w:sz w:val="16"/>
      </w:rPr>
      <w:t xml:space="preserve">CDG 81 - </w:t>
    </w:r>
    <w:r w:rsidR="0064158F">
      <w:rPr>
        <w:sz w:val="16"/>
      </w:rPr>
      <w:t>13</w:t>
    </w:r>
    <w:r>
      <w:rPr>
        <w:sz w:val="16"/>
      </w:rPr>
      <w:t xml:space="preserve">, RUE </w:t>
    </w:r>
    <w:r w:rsidR="0064158F">
      <w:rPr>
        <w:sz w:val="16"/>
      </w:rPr>
      <w:t>ALAIN COLAS</w:t>
    </w:r>
    <w:r>
      <w:rPr>
        <w:sz w:val="16"/>
      </w:rPr>
      <w:t xml:space="preserve">  - 81000 ALBI - TEL :05 63 60 16 50  FAX : 05 63 60 16 51</w:t>
    </w:r>
  </w:p>
  <w:p w14:paraId="36000818" w14:textId="77777777" w:rsidR="004557BD" w:rsidRDefault="004557BD" w:rsidP="004557BD">
    <w:pPr>
      <w:pStyle w:val="Pieddepage"/>
      <w:ind w:right="360"/>
      <w:jc w:val="center"/>
    </w:pPr>
    <w:r>
      <w:rPr>
        <w:sz w:val="16"/>
      </w:rPr>
      <w:t xml:space="preserve">email : </w:t>
    </w:r>
    <w:hyperlink r:id="rId1" w:history="1">
      <w:r>
        <w:rPr>
          <w:rStyle w:val="Lienhypertexte"/>
        </w:rPr>
        <w:t>cdg81@cdg81.fr</w:t>
      </w:r>
    </w:hyperlink>
    <w:r>
      <w:rPr>
        <w:sz w:val="16"/>
      </w:rPr>
      <w:t xml:space="preserve">   site www.cdg81.fr</w:t>
    </w:r>
  </w:p>
  <w:p w14:paraId="28D167E3" w14:textId="77777777" w:rsidR="00EC4EA6" w:rsidRDefault="00EC4EA6">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FB56B3" w14:textId="77777777" w:rsidR="00F87D16" w:rsidRDefault="00F87D16">
    <w:pPr>
      <w:pStyle w:val="Titre2"/>
      <w:pBdr>
        <w:top w:val="single" w:sz="4" w:space="0" w:color="auto"/>
        <w:left w:val="single" w:sz="4" w:space="4" w:color="auto"/>
        <w:bottom w:val="single" w:sz="4" w:space="1" w:color="auto"/>
        <w:right w:val="single" w:sz="4" w:space="4" w:color="auto"/>
      </w:pBdr>
      <w:rPr>
        <w:rFonts w:ascii="Times New Roman" w:hAnsi="Times New Roman"/>
        <w:b w:val="0"/>
        <w:sz w:val="16"/>
      </w:rPr>
    </w:pPr>
    <w:r>
      <w:rPr>
        <w:rFonts w:ascii="Times New Roman" w:hAnsi="Times New Roman"/>
        <w:b w:val="0"/>
        <w:sz w:val="16"/>
      </w:rPr>
      <w:t>Centre de Gestion de la Fonction Publique Territoriale de l'Ain  - 145 chemin de Bellevue - 01960 PERONNAS</w:t>
    </w:r>
  </w:p>
  <w:p w14:paraId="7539F940" w14:textId="77777777" w:rsidR="00F87D16" w:rsidRDefault="00F87D16">
    <w:pPr>
      <w:pStyle w:val="Titre2"/>
      <w:pBdr>
        <w:top w:val="single" w:sz="4" w:space="0" w:color="auto"/>
        <w:left w:val="single" w:sz="4" w:space="4" w:color="auto"/>
        <w:bottom w:val="single" w:sz="4" w:space="1" w:color="auto"/>
        <w:right w:val="single" w:sz="4" w:space="4" w:color="auto"/>
      </w:pBdr>
      <w:rPr>
        <w:rFonts w:ascii="Times New Roman" w:hAnsi="Times New Roman"/>
        <w:sz w:val="16"/>
      </w:rPr>
    </w:pPr>
    <w:r>
      <w:rPr>
        <w:rFonts w:ascii="Times New Roman" w:hAnsi="Times New Roman"/>
        <w:b w:val="0"/>
        <w:sz w:val="16"/>
      </w:rPr>
      <w:t>FAX 04-74-21-76-44   - site internet : www.cdg01.fr -       e'mail : cdg01@wanadoo.fr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E70214" w14:textId="77777777" w:rsidR="00FE4A7F" w:rsidRDefault="00FE4A7F">
      <w:r>
        <w:separator/>
      </w:r>
    </w:p>
  </w:footnote>
  <w:footnote w:type="continuationSeparator" w:id="0">
    <w:p w14:paraId="71DAA4DE" w14:textId="77777777" w:rsidR="00FE4A7F" w:rsidRDefault="00FE4A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93D164" w14:textId="7911770F" w:rsidR="00EC4EA6" w:rsidRDefault="00FE4A7F">
    <w:pPr>
      <w:pStyle w:val="En-tte"/>
    </w:pPr>
    <w:r>
      <w:rPr>
        <w:noProof/>
      </w:rPr>
      <w:pict w14:anchorId="6930329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37755719" o:spid="_x0000_s1026" type="#_x0000_t136" style="position:absolute;margin-left:0;margin-top:0;width:545.55pt;height:181.85pt;rotation:315;z-index:-251655168;mso-position-horizontal:center;mso-position-horizontal-relative:margin;mso-position-vertical:center;mso-position-vertical-relative:margin" o:allowincell="f" fillcolor="silver" stroked="f">
          <v:fill opacity=".5"/>
          <v:textpath style="font-family:&quot;Times New Roman&quot;;font-size:1pt" string="PROJE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FE6D7E" w14:textId="7DD9AEFC" w:rsidR="00EC4EA6" w:rsidRDefault="00FE4A7F">
    <w:pPr>
      <w:pStyle w:val="En-tte"/>
    </w:pPr>
    <w:r>
      <w:rPr>
        <w:noProof/>
      </w:rPr>
      <w:pict w14:anchorId="4B119DA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37755720" o:spid="_x0000_s1027" type="#_x0000_t136" style="position:absolute;margin-left:0;margin-top:0;width:545.55pt;height:181.85pt;rotation:315;z-index:-251653120;mso-position-horizontal:center;mso-position-horizontal-relative:margin;mso-position-vertical:center;mso-position-vertical-relative:margin" o:allowincell="f" fillcolor="silver" stroked="f">
          <v:fill opacity=".5"/>
          <v:textpath style="font-family:&quot;Times New Roman&quot;;font-size:1pt" string="PROJE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B6DE7D" w14:textId="079D3E33" w:rsidR="00EC4EA6" w:rsidRDefault="00FE4A7F">
    <w:pPr>
      <w:pStyle w:val="En-tte"/>
    </w:pPr>
    <w:r>
      <w:rPr>
        <w:noProof/>
      </w:rPr>
      <w:pict w14:anchorId="012BC7D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37755718" o:spid="_x0000_s1025" type="#_x0000_t136" style="position:absolute;margin-left:0;margin-top:0;width:545.55pt;height:181.85pt;rotation:315;z-index:-251657216;mso-position-horizontal:center;mso-position-horizontal-relative:margin;mso-position-vertical:center;mso-position-vertical-relative:margin" o:allowincell="f" fillcolor="silver" stroked="f">
          <v:fill opacity=".5"/>
          <v:textpath style="font-family:&quot;Times New Roman&quot;;font-size:1pt" string="PROJE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E3314"/>
    <w:multiLevelType w:val="hybridMultilevel"/>
    <w:tmpl w:val="61B6E48E"/>
    <w:lvl w:ilvl="0" w:tplc="8EBC2748">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2995FEE"/>
    <w:multiLevelType w:val="hybridMultilevel"/>
    <w:tmpl w:val="E23EF16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5717E38"/>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8EF6A65"/>
    <w:multiLevelType w:val="hybridMultilevel"/>
    <w:tmpl w:val="2A94E076"/>
    <w:lvl w:ilvl="0" w:tplc="7D78E03E">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10792954"/>
    <w:multiLevelType w:val="singleLevel"/>
    <w:tmpl w:val="7FF8EF3A"/>
    <w:lvl w:ilvl="0">
      <w:start w:val="1"/>
      <w:numFmt w:val="decimal"/>
      <w:lvlText w:val="%1)"/>
      <w:lvlJc w:val="left"/>
      <w:pPr>
        <w:tabs>
          <w:tab w:val="num" w:pos="1068"/>
        </w:tabs>
        <w:ind w:left="1068" w:hanging="360"/>
      </w:pPr>
      <w:rPr>
        <w:rFonts w:hint="default"/>
      </w:rPr>
    </w:lvl>
  </w:abstractNum>
  <w:abstractNum w:abstractNumId="5" w15:restartNumberingAfterBreak="0">
    <w:nsid w:val="173627B1"/>
    <w:multiLevelType w:val="hybridMultilevel"/>
    <w:tmpl w:val="B33ED8F0"/>
    <w:lvl w:ilvl="0" w:tplc="7598E1F0">
      <w:start w:val="1"/>
      <w:numFmt w:val="bullet"/>
      <w:lvlText w:val=""/>
      <w:lvlJc w:val="left"/>
      <w:pPr>
        <w:tabs>
          <w:tab w:val="num" w:pos="1077"/>
        </w:tabs>
        <w:ind w:left="1077" w:hanging="360"/>
      </w:pPr>
      <w:rPr>
        <w:rFonts w:ascii="Wingdings" w:hAnsi="Wingdings" w:hint="default"/>
      </w:rPr>
    </w:lvl>
    <w:lvl w:ilvl="1" w:tplc="040C0003" w:tentative="1">
      <w:start w:val="1"/>
      <w:numFmt w:val="bullet"/>
      <w:lvlText w:val="o"/>
      <w:lvlJc w:val="left"/>
      <w:pPr>
        <w:tabs>
          <w:tab w:val="num" w:pos="1797"/>
        </w:tabs>
        <w:ind w:left="1797" w:hanging="360"/>
      </w:pPr>
      <w:rPr>
        <w:rFonts w:ascii="Courier New" w:hAnsi="Courier New" w:cs="Courier New" w:hint="default"/>
      </w:rPr>
    </w:lvl>
    <w:lvl w:ilvl="2" w:tplc="040C0005" w:tentative="1">
      <w:start w:val="1"/>
      <w:numFmt w:val="bullet"/>
      <w:lvlText w:val=""/>
      <w:lvlJc w:val="left"/>
      <w:pPr>
        <w:tabs>
          <w:tab w:val="num" w:pos="2517"/>
        </w:tabs>
        <w:ind w:left="2517" w:hanging="360"/>
      </w:pPr>
      <w:rPr>
        <w:rFonts w:ascii="Wingdings" w:hAnsi="Wingdings" w:hint="default"/>
      </w:rPr>
    </w:lvl>
    <w:lvl w:ilvl="3" w:tplc="040C0001" w:tentative="1">
      <w:start w:val="1"/>
      <w:numFmt w:val="bullet"/>
      <w:lvlText w:val=""/>
      <w:lvlJc w:val="left"/>
      <w:pPr>
        <w:tabs>
          <w:tab w:val="num" w:pos="3237"/>
        </w:tabs>
        <w:ind w:left="3237" w:hanging="360"/>
      </w:pPr>
      <w:rPr>
        <w:rFonts w:ascii="Symbol" w:hAnsi="Symbol" w:hint="default"/>
      </w:rPr>
    </w:lvl>
    <w:lvl w:ilvl="4" w:tplc="040C0003" w:tentative="1">
      <w:start w:val="1"/>
      <w:numFmt w:val="bullet"/>
      <w:lvlText w:val="o"/>
      <w:lvlJc w:val="left"/>
      <w:pPr>
        <w:tabs>
          <w:tab w:val="num" w:pos="3957"/>
        </w:tabs>
        <w:ind w:left="3957" w:hanging="360"/>
      </w:pPr>
      <w:rPr>
        <w:rFonts w:ascii="Courier New" w:hAnsi="Courier New" w:cs="Courier New" w:hint="default"/>
      </w:rPr>
    </w:lvl>
    <w:lvl w:ilvl="5" w:tplc="040C0005" w:tentative="1">
      <w:start w:val="1"/>
      <w:numFmt w:val="bullet"/>
      <w:lvlText w:val=""/>
      <w:lvlJc w:val="left"/>
      <w:pPr>
        <w:tabs>
          <w:tab w:val="num" w:pos="4677"/>
        </w:tabs>
        <w:ind w:left="4677" w:hanging="360"/>
      </w:pPr>
      <w:rPr>
        <w:rFonts w:ascii="Wingdings" w:hAnsi="Wingdings" w:hint="default"/>
      </w:rPr>
    </w:lvl>
    <w:lvl w:ilvl="6" w:tplc="040C0001" w:tentative="1">
      <w:start w:val="1"/>
      <w:numFmt w:val="bullet"/>
      <w:lvlText w:val=""/>
      <w:lvlJc w:val="left"/>
      <w:pPr>
        <w:tabs>
          <w:tab w:val="num" w:pos="5397"/>
        </w:tabs>
        <w:ind w:left="5397" w:hanging="360"/>
      </w:pPr>
      <w:rPr>
        <w:rFonts w:ascii="Symbol" w:hAnsi="Symbol" w:hint="default"/>
      </w:rPr>
    </w:lvl>
    <w:lvl w:ilvl="7" w:tplc="040C0003" w:tentative="1">
      <w:start w:val="1"/>
      <w:numFmt w:val="bullet"/>
      <w:lvlText w:val="o"/>
      <w:lvlJc w:val="left"/>
      <w:pPr>
        <w:tabs>
          <w:tab w:val="num" w:pos="6117"/>
        </w:tabs>
        <w:ind w:left="6117" w:hanging="360"/>
      </w:pPr>
      <w:rPr>
        <w:rFonts w:ascii="Courier New" w:hAnsi="Courier New" w:cs="Courier New" w:hint="default"/>
      </w:rPr>
    </w:lvl>
    <w:lvl w:ilvl="8" w:tplc="040C0005" w:tentative="1">
      <w:start w:val="1"/>
      <w:numFmt w:val="bullet"/>
      <w:lvlText w:val=""/>
      <w:lvlJc w:val="left"/>
      <w:pPr>
        <w:tabs>
          <w:tab w:val="num" w:pos="6837"/>
        </w:tabs>
        <w:ind w:left="6837" w:hanging="360"/>
      </w:pPr>
      <w:rPr>
        <w:rFonts w:ascii="Wingdings" w:hAnsi="Wingdings" w:hint="default"/>
      </w:rPr>
    </w:lvl>
  </w:abstractNum>
  <w:abstractNum w:abstractNumId="6" w15:restartNumberingAfterBreak="0">
    <w:nsid w:val="1B321571"/>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E751C1A"/>
    <w:multiLevelType w:val="singleLevel"/>
    <w:tmpl w:val="6BF28BB2"/>
    <w:lvl w:ilvl="0">
      <w:start w:val="1"/>
      <w:numFmt w:val="bullet"/>
      <w:lvlText w:val="-"/>
      <w:lvlJc w:val="left"/>
      <w:pPr>
        <w:tabs>
          <w:tab w:val="num" w:pos="1428"/>
        </w:tabs>
        <w:ind w:left="1428" w:hanging="360"/>
      </w:pPr>
      <w:rPr>
        <w:rFonts w:ascii="Times New Roman" w:hAnsi="Times New Roman" w:hint="default"/>
        <w:i w:val="0"/>
      </w:rPr>
    </w:lvl>
  </w:abstractNum>
  <w:abstractNum w:abstractNumId="8" w15:restartNumberingAfterBreak="0">
    <w:nsid w:val="20412860"/>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1183C3F"/>
    <w:multiLevelType w:val="hybridMultilevel"/>
    <w:tmpl w:val="1A1894A8"/>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28C07775"/>
    <w:multiLevelType w:val="hybridMultilevel"/>
    <w:tmpl w:val="436876E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B48217F"/>
    <w:multiLevelType w:val="hybridMultilevel"/>
    <w:tmpl w:val="A0CE72BE"/>
    <w:lvl w:ilvl="0" w:tplc="FFFFFFFF">
      <w:start w:val="1"/>
      <w:numFmt w:val="bullet"/>
      <w:lvlText w:val=""/>
      <w:lvlJc w:val="left"/>
      <w:pPr>
        <w:tabs>
          <w:tab w:val="num" w:pos="1996"/>
        </w:tabs>
        <w:ind w:left="1996" w:hanging="360"/>
      </w:pPr>
      <w:rPr>
        <w:rFonts w:ascii="Wingdings" w:hAnsi="Wingdings" w:hint="default"/>
      </w:rPr>
    </w:lvl>
    <w:lvl w:ilvl="1" w:tplc="FFFFFFFF" w:tentative="1">
      <w:start w:val="1"/>
      <w:numFmt w:val="bullet"/>
      <w:lvlText w:val="o"/>
      <w:lvlJc w:val="left"/>
      <w:pPr>
        <w:tabs>
          <w:tab w:val="num" w:pos="2716"/>
        </w:tabs>
        <w:ind w:left="2716" w:hanging="360"/>
      </w:pPr>
      <w:rPr>
        <w:rFonts w:ascii="Courier New" w:hAnsi="Courier New" w:hint="default"/>
      </w:rPr>
    </w:lvl>
    <w:lvl w:ilvl="2" w:tplc="FFFFFFFF" w:tentative="1">
      <w:start w:val="1"/>
      <w:numFmt w:val="bullet"/>
      <w:lvlText w:val=""/>
      <w:lvlJc w:val="left"/>
      <w:pPr>
        <w:tabs>
          <w:tab w:val="num" w:pos="3436"/>
        </w:tabs>
        <w:ind w:left="3436" w:hanging="360"/>
      </w:pPr>
      <w:rPr>
        <w:rFonts w:ascii="Wingdings" w:hAnsi="Wingdings" w:hint="default"/>
      </w:rPr>
    </w:lvl>
    <w:lvl w:ilvl="3" w:tplc="FFFFFFFF" w:tentative="1">
      <w:start w:val="1"/>
      <w:numFmt w:val="bullet"/>
      <w:lvlText w:val=""/>
      <w:lvlJc w:val="left"/>
      <w:pPr>
        <w:tabs>
          <w:tab w:val="num" w:pos="4156"/>
        </w:tabs>
        <w:ind w:left="4156" w:hanging="360"/>
      </w:pPr>
      <w:rPr>
        <w:rFonts w:ascii="Symbol" w:hAnsi="Symbol" w:hint="default"/>
      </w:rPr>
    </w:lvl>
    <w:lvl w:ilvl="4" w:tplc="FFFFFFFF" w:tentative="1">
      <w:start w:val="1"/>
      <w:numFmt w:val="bullet"/>
      <w:lvlText w:val="o"/>
      <w:lvlJc w:val="left"/>
      <w:pPr>
        <w:tabs>
          <w:tab w:val="num" w:pos="4876"/>
        </w:tabs>
        <w:ind w:left="4876" w:hanging="360"/>
      </w:pPr>
      <w:rPr>
        <w:rFonts w:ascii="Courier New" w:hAnsi="Courier New" w:hint="default"/>
      </w:rPr>
    </w:lvl>
    <w:lvl w:ilvl="5" w:tplc="FFFFFFFF" w:tentative="1">
      <w:start w:val="1"/>
      <w:numFmt w:val="bullet"/>
      <w:lvlText w:val=""/>
      <w:lvlJc w:val="left"/>
      <w:pPr>
        <w:tabs>
          <w:tab w:val="num" w:pos="5596"/>
        </w:tabs>
        <w:ind w:left="5596" w:hanging="360"/>
      </w:pPr>
      <w:rPr>
        <w:rFonts w:ascii="Wingdings" w:hAnsi="Wingdings" w:hint="default"/>
      </w:rPr>
    </w:lvl>
    <w:lvl w:ilvl="6" w:tplc="FFFFFFFF" w:tentative="1">
      <w:start w:val="1"/>
      <w:numFmt w:val="bullet"/>
      <w:lvlText w:val=""/>
      <w:lvlJc w:val="left"/>
      <w:pPr>
        <w:tabs>
          <w:tab w:val="num" w:pos="6316"/>
        </w:tabs>
        <w:ind w:left="6316" w:hanging="360"/>
      </w:pPr>
      <w:rPr>
        <w:rFonts w:ascii="Symbol" w:hAnsi="Symbol" w:hint="default"/>
      </w:rPr>
    </w:lvl>
    <w:lvl w:ilvl="7" w:tplc="FFFFFFFF" w:tentative="1">
      <w:start w:val="1"/>
      <w:numFmt w:val="bullet"/>
      <w:lvlText w:val="o"/>
      <w:lvlJc w:val="left"/>
      <w:pPr>
        <w:tabs>
          <w:tab w:val="num" w:pos="7036"/>
        </w:tabs>
        <w:ind w:left="7036" w:hanging="360"/>
      </w:pPr>
      <w:rPr>
        <w:rFonts w:ascii="Courier New" w:hAnsi="Courier New" w:hint="default"/>
      </w:rPr>
    </w:lvl>
    <w:lvl w:ilvl="8" w:tplc="FFFFFFFF" w:tentative="1">
      <w:start w:val="1"/>
      <w:numFmt w:val="bullet"/>
      <w:lvlText w:val=""/>
      <w:lvlJc w:val="left"/>
      <w:pPr>
        <w:tabs>
          <w:tab w:val="num" w:pos="7756"/>
        </w:tabs>
        <w:ind w:left="7756" w:hanging="360"/>
      </w:pPr>
      <w:rPr>
        <w:rFonts w:ascii="Wingdings" w:hAnsi="Wingdings" w:hint="default"/>
      </w:rPr>
    </w:lvl>
  </w:abstractNum>
  <w:abstractNum w:abstractNumId="12" w15:restartNumberingAfterBreak="0">
    <w:nsid w:val="423940D9"/>
    <w:multiLevelType w:val="multilevel"/>
    <w:tmpl w:val="0972BAA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4B373D71"/>
    <w:multiLevelType w:val="multilevel"/>
    <w:tmpl w:val="8D7C3B2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53E538BE"/>
    <w:multiLevelType w:val="hybridMultilevel"/>
    <w:tmpl w:val="03F2A02A"/>
    <w:lvl w:ilvl="0" w:tplc="6BF28BB2">
      <w:start w:val="1"/>
      <w:numFmt w:val="bullet"/>
      <w:lvlText w:val="-"/>
      <w:lvlJc w:val="left"/>
      <w:pPr>
        <w:ind w:left="720" w:hanging="360"/>
      </w:pPr>
      <w:rPr>
        <w:rFonts w:ascii="Times New Roman" w:hAnsi="Times New Roman" w:hint="default"/>
        <w:i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54BD1563"/>
    <w:multiLevelType w:val="hybridMultilevel"/>
    <w:tmpl w:val="69FEB9E8"/>
    <w:lvl w:ilvl="0" w:tplc="040C000F">
      <w:start w:val="1"/>
      <w:numFmt w:val="decimal"/>
      <w:lvlText w:val="%1."/>
      <w:lvlJc w:val="left"/>
      <w:pPr>
        <w:tabs>
          <w:tab w:val="num" w:pos="1077"/>
        </w:tabs>
        <w:ind w:left="1077" w:hanging="360"/>
      </w:pPr>
    </w:lvl>
    <w:lvl w:ilvl="1" w:tplc="040C0019" w:tentative="1">
      <w:start w:val="1"/>
      <w:numFmt w:val="lowerLetter"/>
      <w:lvlText w:val="%2."/>
      <w:lvlJc w:val="left"/>
      <w:pPr>
        <w:tabs>
          <w:tab w:val="num" w:pos="1797"/>
        </w:tabs>
        <w:ind w:left="1797" w:hanging="360"/>
      </w:pPr>
    </w:lvl>
    <w:lvl w:ilvl="2" w:tplc="040C001B" w:tentative="1">
      <w:start w:val="1"/>
      <w:numFmt w:val="lowerRoman"/>
      <w:lvlText w:val="%3."/>
      <w:lvlJc w:val="right"/>
      <w:pPr>
        <w:tabs>
          <w:tab w:val="num" w:pos="2517"/>
        </w:tabs>
        <w:ind w:left="2517" w:hanging="180"/>
      </w:pPr>
    </w:lvl>
    <w:lvl w:ilvl="3" w:tplc="040C000F" w:tentative="1">
      <w:start w:val="1"/>
      <w:numFmt w:val="decimal"/>
      <w:lvlText w:val="%4."/>
      <w:lvlJc w:val="left"/>
      <w:pPr>
        <w:tabs>
          <w:tab w:val="num" w:pos="3237"/>
        </w:tabs>
        <w:ind w:left="3237" w:hanging="360"/>
      </w:pPr>
    </w:lvl>
    <w:lvl w:ilvl="4" w:tplc="040C0019" w:tentative="1">
      <w:start w:val="1"/>
      <w:numFmt w:val="lowerLetter"/>
      <w:lvlText w:val="%5."/>
      <w:lvlJc w:val="left"/>
      <w:pPr>
        <w:tabs>
          <w:tab w:val="num" w:pos="3957"/>
        </w:tabs>
        <w:ind w:left="3957" w:hanging="360"/>
      </w:pPr>
    </w:lvl>
    <w:lvl w:ilvl="5" w:tplc="040C001B" w:tentative="1">
      <w:start w:val="1"/>
      <w:numFmt w:val="lowerRoman"/>
      <w:lvlText w:val="%6."/>
      <w:lvlJc w:val="right"/>
      <w:pPr>
        <w:tabs>
          <w:tab w:val="num" w:pos="4677"/>
        </w:tabs>
        <w:ind w:left="4677" w:hanging="180"/>
      </w:pPr>
    </w:lvl>
    <w:lvl w:ilvl="6" w:tplc="040C000F" w:tentative="1">
      <w:start w:val="1"/>
      <w:numFmt w:val="decimal"/>
      <w:lvlText w:val="%7."/>
      <w:lvlJc w:val="left"/>
      <w:pPr>
        <w:tabs>
          <w:tab w:val="num" w:pos="5397"/>
        </w:tabs>
        <w:ind w:left="5397" w:hanging="360"/>
      </w:pPr>
    </w:lvl>
    <w:lvl w:ilvl="7" w:tplc="040C0019" w:tentative="1">
      <w:start w:val="1"/>
      <w:numFmt w:val="lowerLetter"/>
      <w:lvlText w:val="%8."/>
      <w:lvlJc w:val="left"/>
      <w:pPr>
        <w:tabs>
          <w:tab w:val="num" w:pos="6117"/>
        </w:tabs>
        <w:ind w:left="6117" w:hanging="360"/>
      </w:pPr>
    </w:lvl>
    <w:lvl w:ilvl="8" w:tplc="040C001B" w:tentative="1">
      <w:start w:val="1"/>
      <w:numFmt w:val="lowerRoman"/>
      <w:lvlText w:val="%9."/>
      <w:lvlJc w:val="right"/>
      <w:pPr>
        <w:tabs>
          <w:tab w:val="num" w:pos="6837"/>
        </w:tabs>
        <w:ind w:left="6837" w:hanging="180"/>
      </w:pPr>
    </w:lvl>
  </w:abstractNum>
  <w:abstractNum w:abstractNumId="16" w15:restartNumberingAfterBreak="0">
    <w:nsid w:val="580D25D5"/>
    <w:multiLevelType w:val="hybridMultilevel"/>
    <w:tmpl w:val="503201FE"/>
    <w:lvl w:ilvl="0" w:tplc="6BF28BB2">
      <w:start w:val="1"/>
      <w:numFmt w:val="bullet"/>
      <w:lvlText w:val="-"/>
      <w:lvlJc w:val="left"/>
      <w:pPr>
        <w:ind w:left="720" w:hanging="360"/>
      </w:pPr>
      <w:rPr>
        <w:rFonts w:ascii="Times New Roman" w:hAnsi="Times New Roman" w:hint="default"/>
        <w:i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58405A60"/>
    <w:multiLevelType w:val="hybridMultilevel"/>
    <w:tmpl w:val="9D3EF596"/>
    <w:lvl w:ilvl="0" w:tplc="040C000F">
      <w:start w:val="1"/>
      <w:numFmt w:val="decimal"/>
      <w:lvlText w:val="%1."/>
      <w:lvlJc w:val="left"/>
      <w:pPr>
        <w:tabs>
          <w:tab w:val="num" w:pos="1077"/>
        </w:tabs>
        <w:ind w:left="1077" w:hanging="360"/>
      </w:pPr>
      <w:rPr>
        <w:rFonts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E647634"/>
    <w:multiLevelType w:val="hybridMultilevel"/>
    <w:tmpl w:val="BEFE8B70"/>
    <w:lvl w:ilvl="0" w:tplc="040C0001">
      <w:start w:val="1"/>
      <w:numFmt w:val="bullet"/>
      <w:lvlText w:val=""/>
      <w:lvlJc w:val="left"/>
      <w:pPr>
        <w:ind w:left="1068" w:hanging="360"/>
      </w:pPr>
      <w:rPr>
        <w:rFonts w:ascii="Symbol" w:hAnsi="Symbol" w:hint="default"/>
        <w:i w:val="0"/>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9" w15:restartNumberingAfterBreak="0">
    <w:nsid w:val="607B2896"/>
    <w:multiLevelType w:val="hybridMultilevel"/>
    <w:tmpl w:val="7ABE3EBC"/>
    <w:lvl w:ilvl="0" w:tplc="9F8645C2">
      <w:start w:val="13"/>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1A76BB7"/>
    <w:multiLevelType w:val="hybridMultilevel"/>
    <w:tmpl w:val="33C8E682"/>
    <w:lvl w:ilvl="0" w:tplc="6BF28BB2">
      <w:start w:val="1"/>
      <w:numFmt w:val="bullet"/>
      <w:lvlText w:val="-"/>
      <w:lvlJc w:val="left"/>
      <w:pPr>
        <w:ind w:left="720" w:hanging="360"/>
      </w:pPr>
      <w:rPr>
        <w:rFonts w:ascii="Times New Roman" w:hAnsi="Times New Roman" w:hint="default"/>
        <w:i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7284031D"/>
    <w:multiLevelType w:val="hybridMultilevel"/>
    <w:tmpl w:val="3A926EF2"/>
    <w:lvl w:ilvl="0" w:tplc="6BF28BB2">
      <w:start w:val="1"/>
      <w:numFmt w:val="bullet"/>
      <w:lvlText w:val="-"/>
      <w:lvlJc w:val="left"/>
      <w:pPr>
        <w:ind w:left="720" w:hanging="360"/>
      </w:pPr>
      <w:rPr>
        <w:rFonts w:ascii="Times New Roman" w:hAnsi="Times New Roman" w:hint="default"/>
        <w:i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77414D24"/>
    <w:multiLevelType w:val="hybridMultilevel"/>
    <w:tmpl w:val="288873AC"/>
    <w:lvl w:ilvl="0" w:tplc="6BF28BB2">
      <w:start w:val="1"/>
      <w:numFmt w:val="bullet"/>
      <w:lvlText w:val="-"/>
      <w:lvlJc w:val="left"/>
      <w:pPr>
        <w:ind w:left="720" w:hanging="360"/>
      </w:pPr>
      <w:rPr>
        <w:rFonts w:ascii="Times New Roman" w:hAnsi="Times New Roman" w:hint="default"/>
        <w:i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7D613DF9"/>
    <w:multiLevelType w:val="hybridMultilevel"/>
    <w:tmpl w:val="F91A076A"/>
    <w:lvl w:ilvl="0" w:tplc="040C0001">
      <w:start w:val="1"/>
      <w:numFmt w:val="bullet"/>
      <w:lvlText w:val=""/>
      <w:lvlJc w:val="left"/>
      <w:pPr>
        <w:ind w:left="720" w:hanging="360"/>
      </w:pPr>
      <w:rPr>
        <w:rFonts w:ascii="Symbol" w:hAnsi="Symbol" w:hint="default"/>
        <w:i w:val="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32873472">
    <w:abstractNumId w:val="4"/>
  </w:num>
  <w:num w:numId="2" w16cid:durableId="1389186977">
    <w:abstractNumId w:val="7"/>
  </w:num>
  <w:num w:numId="3" w16cid:durableId="627709483">
    <w:abstractNumId w:val="0"/>
  </w:num>
  <w:num w:numId="4" w16cid:durableId="1400203375">
    <w:abstractNumId w:val="19"/>
  </w:num>
  <w:num w:numId="5" w16cid:durableId="664087100">
    <w:abstractNumId w:val="11"/>
  </w:num>
  <w:num w:numId="6" w16cid:durableId="1580629506">
    <w:abstractNumId w:val="5"/>
  </w:num>
  <w:num w:numId="7" w16cid:durableId="602298028">
    <w:abstractNumId w:val="15"/>
  </w:num>
  <w:num w:numId="8" w16cid:durableId="1282570466">
    <w:abstractNumId w:val="17"/>
  </w:num>
  <w:num w:numId="9" w16cid:durableId="987590015">
    <w:abstractNumId w:val="9"/>
  </w:num>
  <w:num w:numId="10" w16cid:durableId="510335557">
    <w:abstractNumId w:val="3"/>
  </w:num>
  <w:num w:numId="11" w16cid:durableId="1790319294">
    <w:abstractNumId w:val="1"/>
  </w:num>
  <w:num w:numId="12" w16cid:durableId="1824812459">
    <w:abstractNumId w:val="10"/>
  </w:num>
  <w:num w:numId="13" w16cid:durableId="85882453">
    <w:abstractNumId w:val="22"/>
  </w:num>
  <w:num w:numId="14" w16cid:durableId="1448547117">
    <w:abstractNumId w:val="16"/>
  </w:num>
  <w:num w:numId="15" w16cid:durableId="468281379">
    <w:abstractNumId w:val="18"/>
  </w:num>
  <w:num w:numId="16" w16cid:durableId="1102918795">
    <w:abstractNumId w:val="21"/>
  </w:num>
  <w:num w:numId="17" w16cid:durableId="631521727">
    <w:abstractNumId w:val="20"/>
  </w:num>
  <w:num w:numId="18" w16cid:durableId="693846722">
    <w:abstractNumId w:val="14"/>
  </w:num>
  <w:num w:numId="19" w16cid:durableId="767234782">
    <w:abstractNumId w:val="23"/>
  </w:num>
  <w:num w:numId="20" w16cid:durableId="1345865285">
    <w:abstractNumId w:val="13"/>
  </w:num>
  <w:num w:numId="21" w16cid:durableId="1878084859">
    <w:abstractNumId w:val="2"/>
  </w:num>
  <w:num w:numId="22" w16cid:durableId="1352536211">
    <w:abstractNumId w:val="6"/>
  </w:num>
  <w:num w:numId="23" w16cid:durableId="1473206458">
    <w:abstractNumId w:val="8"/>
  </w:num>
  <w:num w:numId="24" w16cid:durableId="723018461">
    <w:abstractNumId w:val="1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ebecca Robert">
    <w15:presenceInfo w15:providerId="AD" w15:userId="S-1-5-21-3564902516-62183893-2552770960-510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B51"/>
    <w:rsid w:val="00007A23"/>
    <w:rsid w:val="0001686C"/>
    <w:rsid w:val="0003119C"/>
    <w:rsid w:val="000311A9"/>
    <w:rsid w:val="00034C0E"/>
    <w:rsid w:val="00042490"/>
    <w:rsid w:val="000B5AB6"/>
    <w:rsid w:val="000D7F4B"/>
    <w:rsid w:val="000E3FE0"/>
    <w:rsid w:val="00100BE4"/>
    <w:rsid w:val="00101ADF"/>
    <w:rsid w:val="00105B57"/>
    <w:rsid w:val="001138C1"/>
    <w:rsid w:val="0012692D"/>
    <w:rsid w:val="00134A99"/>
    <w:rsid w:val="00141174"/>
    <w:rsid w:val="00141C3F"/>
    <w:rsid w:val="001450CF"/>
    <w:rsid w:val="00146386"/>
    <w:rsid w:val="001629CF"/>
    <w:rsid w:val="00163F31"/>
    <w:rsid w:val="00182B64"/>
    <w:rsid w:val="00195884"/>
    <w:rsid w:val="001B5797"/>
    <w:rsid w:val="001C6CA9"/>
    <w:rsid w:val="001E08D9"/>
    <w:rsid w:val="001E2125"/>
    <w:rsid w:val="002141A4"/>
    <w:rsid w:val="00216FD3"/>
    <w:rsid w:val="0022431B"/>
    <w:rsid w:val="002250C5"/>
    <w:rsid w:val="00235002"/>
    <w:rsid w:val="00245611"/>
    <w:rsid w:val="002607FB"/>
    <w:rsid w:val="00261FD5"/>
    <w:rsid w:val="002A061B"/>
    <w:rsid w:val="002A640C"/>
    <w:rsid w:val="002D4586"/>
    <w:rsid w:val="002E2641"/>
    <w:rsid w:val="002F751A"/>
    <w:rsid w:val="0030094D"/>
    <w:rsid w:val="003203C4"/>
    <w:rsid w:val="00323692"/>
    <w:rsid w:val="00330D92"/>
    <w:rsid w:val="00356A31"/>
    <w:rsid w:val="00381C63"/>
    <w:rsid w:val="003820A0"/>
    <w:rsid w:val="003946F5"/>
    <w:rsid w:val="0039498A"/>
    <w:rsid w:val="003A7D6B"/>
    <w:rsid w:val="003C155E"/>
    <w:rsid w:val="003D0F10"/>
    <w:rsid w:val="003D4768"/>
    <w:rsid w:val="003E52E8"/>
    <w:rsid w:val="00405211"/>
    <w:rsid w:val="00406C57"/>
    <w:rsid w:val="004134ED"/>
    <w:rsid w:val="00414674"/>
    <w:rsid w:val="0042480E"/>
    <w:rsid w:val="0043657D"/>
    <w:rsid w:val="004557BD"/>
    <w:rsid w:val="00493AED"/>
    <w:rsid w:val="0049626D"/>
    <w:rsid w:val="004A0576"/>
    <w:rsid w:val="004B3466"/>
    <w:rsid w:val="004B4DD3"/>
    <w:rsid w:val="004F1B13"/>
    <w:rsid w:val="0051423D"/>
    <w:rsid w:val="0051760C"/>
    <w:rsid w:val="00523841"/>
    <w:rsid w:val="00553A5A"/>
    <w:rsid w:val="00561B92"/>
    <w:rsid w:val="0057288A"/>
    <w:rsid w:val="00585EB3"/>
    <w:rsid w:val="00586605"/>
    <w:rsid w:val="00596B66"/>
    <w:rsid w:val="005A6FA2"/>
    <w:rsid w:val="005C4009"/>
    <w:rsid w:val="005F69C5"/>
    <w:rsid w:val="005F786D"/>
    <w:rsid w:val="0060345F"/>
    <w:rsid w:val="006209F6"/>
    <w:rsid w:val="0063041B"/>
    <w:rsid w:val="0064158F"/>
    <w:rsid w:val="00646355"/>
    <w:rsid w:val="0064713E"/>
    <w:rsid w:val="00657744"/>
    <w:rsid w:val="00660926"/>
    <w:rsid w:val="00661D43"/>
    <w:rsid w:val="00670BAE"/>
    <w:rsid w:val="006A00E6"/>
    <w:rsid w:val="006C200D"/>
    <w:rsid w:val="006F403E"/>
    <w:rsid w:val="0072622B"/>
    <w:rsid w:val="007404C1"/>
    <w:rsid w:val="00750E5F"/>
    <w:rsid w:val="00751FBC"/>
    <w:rsid w:val="007537DD"/>
    <w:rsid w:val="007642B5"/>
    <w:rsid w:val="00791869"/>
    <w:rsid w:val="00795C6E"/>
    <w:rsid w:val="007A08F9"/>
    <w:rsid w:val="007B2590"/>
    <w:rsid w:val="00806A16"/>
    <w:rsid w:val="00807780"/>
    <w:rsid w:val="00810034"/>
    <w:rsid w:val="00812E02"/>
    <w:rsid w:val="0082111D"/>
    <w:rsid w:val="00821C8D"/>
    <w:rsid w:val="00830102"/>
    <w:rsid w:val="00864859"/>
    <w:rsid w:val="00864B54"/>
    <w:rsid w:val="008858FD"/>
    <w:rsid w:val="00887B6D"/>
    <w:rsid w:val="00890CAB"/>
    <w:rsid w:val="00891F60"/>
    <w:rsid w:val="00894848"/>
    <w:rsid w:val="008A7B34"/>
    <w:rsid w:val="008C06DA"/>
    <w:rsid w:val="008D1DAB"/>
    <w:rsid w:val="00915876"/>
    <w:rsid w:val="0095161A"/>
    <w:rsid w:val="00951CED"/>
    <w:rsid w:val="0096762D"/>
    <w:rsid w:val="009814C5"/>
    <w:rsid w:val="009834D3"/>
    <w:rsid w:val="009A3D6B"/>
    <w:rsid w:val="009A74CB"/>
    <w:rsid w:val="009B1082"/>
    <w:rsid w:val="00A10C45"/>
    <w:rsid w:val="00A16F8C"/>
    <w:rsid w:val="00A431AF"/>
    <w:rsid w:val="00A54F8E"/>
    <w:rsid w:val="00A55115"/>
    <w:rsid w:val="00A61487"/>
    <w:rsid w:val="00A6574C"/>
    <w:rsid w:val="00A84AD6"/>
    <w:rsid w:val="00A84D62"/>
    <w:rsid w:val="00A9443C"/>
    <w:rsid w:val="00AB1981"/>
    <w:rsid w:val="00AC231A"/>
    <w:rsid w:val="00AF604B"/>
    <w:rsid w:val="00AF7B51"/>
    <w:rsid w:val="00B26364"/>
    <w:rsid w:val="00B33AB6"/>
    <w:rsid w:val="00B35F66"/>
    <w:rsid w:val="00B40416"/>
    <w:rsid w:val="00B40722"/>
    <w:rsid w:val="00B679F1"/>
    <w:rsid w:val="00B7429E"/>
    <w:rsid w:val="00B77CC1"/>
    <w:rsid w:val="00B84800"/>
    <w:rsid w:val="00B849B5"/>
    <w:rsid w:val="00B87335"/>
    <w:rsid w:val="00BC3C5D"/>
    <w:rsid w:val="00BC674D"/>
    <w:rsid w:val="00BF0FDE"/>
    <w:rsid w:val="00C00D0D"/>
    <w:rsid w:val="00C3666C"/>
    <w:rsid w:val="00C46C18"/>
    <w:rsid w:val="00C57F57"/>
    <w:rsid w:val="00C77D41"/>
    <w:rsid w:val="00C91AC6"/>
    <w:rsid w:val="00C97280"/>
    <w:rsid w:val="00CA70FA"/>
    <w:rsid w:val="00CC43A7"/>
    <w:rsid w:val="00CE692B"/>
    <w:rsid w:val="00CF3C52"/>
    <w:rsid w:val="00D234F8"/>
    <w:rsid w:val="00D27724"/>
    <w:rsid w:val="00D36C5F"/>
    <w:rsid w:val="00D43F57"/>
    <w:rsid w:val="00D57007"/>
    <w:rsid w:val="00D83EDE"/>
    <w:rsid w:val="00DD1B3B"/>
    <w:rsid w:val="00DD29F6"/>
    <w:rsid w:val="00E14A94"/>
    <w:rsid w:val="00E74769"/>
    <w:rsid w:val="00E821F4"/>
    <w:rsid w:val="00EA4960"/>
    <w:rsid w:val="00EA548A"/>
    <w:rsid w:val="00EC2429"/>
    <w:rsid w:val="00EC4EA6"/>
    <w:rsid w:val="00EC7968"/>
    <w:rsid w:val="00F06C87"/>
    <w:rsid w:val="00F14051"/>
    <w:rsid w:val="00F51DAB"/>
    <w:rsid w:val="00F61EF9"/>
    <w:rsid w:val="00F87D16"/>
    <w:rsid w:val="00FB5873"/>
    <w:rsid w:val="00FE2AE5"/>
    <w:rsid w:val="00FE2DC9"/>
    <w:rsid w:val="00FE4A7F"/>
    <w:rsid w:val="00FF434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710A0E2"/>
  <w15:docId w15:val="{BE812D48-B532-4F96-88D8-04F6B6CC54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Titre1">
    <w:name w:val="heading 1"/>
    <w:basedOn w:val="Normal"/>
    <w:next w:val="Normal"/>
    <w:qFormat/>
    <w:pPr>
      <w:keepNext/>
      <w:ind w:left="9923" w:right="-1" w:hanging="10490"/>
      <w:jc w:val="center"/>
      <w:outlineLvl w:val="0"/>
    </w:pPr>
    <w:rPr>
      <w:b/>
      <w:sz w:val="26"/>
    </w:rPr>
  </w:style>
  <w:style w:type="paragraph" w:styleId="Titre2">
    <w:name w:val="heading 2"/>
    <w:basedOn w:val="Normal"/>
    <w:next w:val="Normal"/>
    <w:qFormat/>
    <w:pPr>
      <w:keepNext/>
      <w:pBdr>
        <w:top w:val="single" w:sz="12" w:space="0" w:color="auto"/>
        <w:left w:val="single" w:sz="12" w:space="0" w:color="auto"/>
        <w:bottom w:val="single" w:sz="12" w:space="0" w:color="auto"/>
        <w:right w:val="single" w:sz="12" w:space="0" w:color="auto"/>
      </w:pBdr>
      <w:jc w:val="center"/>
      <w:outlineLvl w:val="1"/>
    </w:pPr>
    <w:rPr>
      <w:rFonts w:ascii="Arial" w:hAnsi="Arial"/>
      <w:b/>
      <w:sz w:val="24"/>
    </w:rPr>
  </w:style>
  <w:style w:type="paragraph" w:styleId="Titre3">
    <w:name w:val="heading 3"/>
    <w:basedOn w:val="Normal"/>
    <w:next w:val="Normal"/>
    <w:qFormat/>
    <w:pPr>
      <w:keepNext/>
      <w:tabs>
        <w:tab w:val="left" w:pos="170"/>
      </w:tabs>
      <w:spacing w:after="100"/>
      <w:outlineLvl w:val="2"/>
    </w:pPr>
    <w:rPr>
      <w:rFonts w:ascii="Arial" w:hAnsi="Arial"/>
      <w:sz w:val="24"/>
      <w:u w:val="single"/>
    </w:rPr>
  </w:style>
  <w:style w:type="paragraph" w:styleId="Titre4">
    <w:name w:val="heading 4"/>
    <w:basedOn w:val="Normal"/>
    <w:next w:val="Normal"/>
    <w:qFormat/>
    <w:pPr>
      <w:keepNext/>
      <w:outlineLvl w:val="3"/>
    </w:pPr>
    <w:rPr>
      <w:b/>
      <w:bCs/>
      <w:sz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pPr>
      <w:tabs>
        <w:tab w:val="center" w:pos="4536"/>
        <w:tab w:val="right" w:pos="9072"/>
      </w:tabs>
    </w:pPr>
  </w:style>
  <w:style w:type="paragraph" w:styleId="Pieddepage">
    <w:name w:val="footer"/>
    <w:basedOn w:val="Normal"/>
    <w:link w:val="PieddepageCar"/>
    <w:pPr>
      <w:tabs>
        <w:tab w:val="center" w:pos="4536"/>
        <w:tab w:val="right" w:pos="9072"/>
      </w:tabs>
    </w:pPr>
  </w:style>
  <w:style w:type="paragraph" w:styleId="Normalcentr">
    <w:name w:val="Block Text"/>
    <w:basedOn w:val="Normal"/>
    <w:pPr>
      <w:pBdr>
        <w:left w:val="single" w:sz="6" w:space="0" w:color="auto"/>
        <w:right w:val="single" w:sz="6" w:space="0" w:color="auto"/>
      </w:pBdr>
      <w:tabs>
        <w:tab w:val="left" w:pos="1927"/>
        <w:tab w:val="left" w:pos="3855"/>
        <w:tab w:val="left" w:pos="7938"/>
      </w:tabs>
      <w:ind w:left="170" w:right="284"/>
    </w:pPr>
    <w:rPr>
      <w:b/>
      <w:sz w:val="22"/>
    </w:rPr>
  </w:style>
  <w:style w:type="paragraph" w:styleId="Retraitcorpsdetexte">
    <w:name w:val="Body Text Indent"/>
    <w:basedOn w:val="Normal"/>
    <w:pPr>
      <w:ind w:firstLine="2127"/>
      <w:jc w:val="both"/>
    </w:pPr>
  </w:style>
  <w:style w:type="paragraph" w:styleId="NormalWeb">
    <w:name w:val="Normal (Web)"/>
    <w:basedOn w:val="Normal"/>
    <w:pPr>
      <w:spacing w:before="100" w:beforeAutospacing="1" w:after="100" w:afterAutospacing="1"/>
    </w:pPr>
    <w:rPr>
      <w:rFonts w:ascii="Arial Unicode MS" w:eastAsia="Arial Unicode MS" w:hAnsi="Arial Unicode MS" w:cs="Arial Unicode MS"/>
      <w:color w:val="000000"/>
      <w:sz w:val="24"/>
      <w:szCs w:val="24"/>
    </w:rPr>
  </w:style>
  <w:style w:type="paragraph" w:styleId="Corpsdetexte">
    <w:name w:val="Body Text"/>
    <w:basedOn w:val="Normal"/>
    <w:pPr>
      <w:jc w:val="both"/>
    </w:pPr>
    <w:rPr>
      <w:sz w:val="24"/>
    </w:rPr>
  </w:style>
  <w:style w:type="paragraph" w:styleId="Retraitcorpsdetexte2">
    <w:name w:val="Body Text Indent 2"/>
    <w:basedOn w:val="Normal"/>
    <w:rsid w:val="00DD1B3B"/>
    <w:pPr>
      <w:spacing w:after="120" w:line="480" w:lineRule="auto"/>
      <w:ind w:left="283"/>
    </w:pPr>
  </w:style>
  <w:style w:type="paragraph" w:styleId="Paragraphedeliste">
    <w:name w:val="List Paragraph"/>
    <w:basedOn w:val="Normal"/>
    <w:uiPriority w:val="34"/>
    <w:qFormat/>
    <w:rsid w:val="002A640C"/>
    <w:pPr>
      <w:ind w:left="720"/>
      <w:contextualSpacing/>
    </w:pPr>
  </w:style>
  <w:style w:type="paragraph" w:customStyle="1" w:styleId="VuConsidrant">
    <w:name w:val="Vu.Considérant"/>
    <w:basedOn w:val="Normal"/>
    <w:rsid w:val="00830102"/>
    <w:pPr>
      <w:autoSpaceDE w:val="0"/>
      <w:autoSpaceDN w:val="0"/>
      <w:spacing w:after="140"/>
      <w:jc w:val="both"/>
    </w:pPr>
    <w:rPr>
      <w:rFonts w:ascii="Arial" w:hAnsi="Arial" w:cs="Arial"/>
    </w:rPr>
  </w:style>
  <w:style w:type="character" w:styleId="Marquedecommentaire">
    <w:name w:val="annotation reference"/>
    <w:basedOn w:val="Policepardfaut"/>
    <w:rsid w:val="008C06DA"/>
    <w:rPr>
      <w:sz w:val="16"/>
      <w:szCs w:val="16"/>
    </w:rPr>
  </w:style>
  <w:style w:type="paragraph" w:styleId="Commentaire">
    <w:name w:val="annotation text"/>
    <w:basedOn w:val="Normal"/>
    <w:link w:val="CommentaireCar"/>
    <w:rsid w:val="008C06DA"/>
  </w:style>
  <w:style w:type="character" w:customStyle="1" w:styleId="CommentaireCar">
    <w:name w:val="Commentaire Car"/>
    <w:basedOn w:val="Policepardfaut"/>
    <w:link w:val="Commentaire"/>
    <w:rsid w:val="008C06DA"/>
  </w:style>
  <w:style w:type="paragraph" w:styleId="Objetducommentaire">
    <w:name w:val="annotation subject"/>
    <w:basedOn w:val="Commentaire"/>
    <w:next w:val="Commentaire"/>
    <w:link w:val="ObjetducommentaireCar"/>
    <w:rsid w:val="008C06DA"/>
    <w:rPr>
      <w:b/>
      <w:bCs/>
    </w:rPr>
  </w:style>
  <w:style w:type="character" w:customStyle="1" w:styleId="ObjetducommentaireCar">
    <w:name w:val="Objet du commentaire Car"/>
    <w:basedOn w:val="CommentaireCar"/>
    <w:link w:val="Objetducommentaire"/>
    <w:rsid w:val="008C06DA"/>
    <w:rPr>
      <w:b/>
      <w:bCs/>
    </w:rPr>
  </w:style>
  <w:style w:type="paragraph" w:styleId="Textedebulles">
    <w:name w:val="Balloon Text"/>
    <w:basedOn w:val="Normal"/>
    <w:link w:val="TextedebullesCar"/>
    <w:rsid w:val="008C06DA"/>
    <w:rPr>
      <w:rFonts w:ascii="Tahoma" w:hAnsi="Tahoma" w:cs="Tahoma"/>
      <w:sz w:val="16"/>
      <w:szCs w:val="16"/>
    </w:rPr>
  </w:style>
  <w:style w:type="character" w:customStyle="1" w:styleId="TextedebullesCar">
    <w:name w:val="Texte de bulles Car"/>
    <w:basedOn w:val="Policepardfaut"/>
    <w:link w:val="Textedebulles"/>
    <w:rsid w:val="008C06DA"/>
    <w:rPr>
      <w:rFonts w:ascii="Tahoma" w:hAnsi="Tahoma" w:cs="Tahoma"/>
      <w:sz w:val="16"/>
      <w:szCs w:val="16"/>
    </w:rPr>
  </w:style>
  <w:style w:type="paragraph" w:styleId="Titre">
    <w:name w:val="Title"/>
    <w:next w:val="Normal"/>
    <w:link w:val="TitreCar"/>
    <w:uiPriority w:val="10"/>
    <w:qFormat/>
    <w:rsid w:val="00585EB3"/>
    <w:pPr>
      <w:pBdr>
        <w:bottom w:val="single" w:sz="8" w:space="4" w:color="4F81BD" w:themeColor="accent1"/>
      </w:pBdr>
      <w:spacing w:before="100" w:after="200" w:line="264" w:lineRule="auto"/>
      <w:contextualSpacing/>
      <w:jc w:val="center"/>
      <w:outlineLvl w:val="0"/>
    </w:pPr>
    <w:rPr>
      <w:rFonts w:ascii="Eurostile LT Std" w:eastAsiaTheme="majorEastAsia" w:hAnsi="Eurostile LT Std" w:cstheme="majorBidi"/>
      <w:b/>
      <w:color w:val="4F81BD" w:themeColor="accent1"/>
      <w:kern w:val="28"/>
      <w:sz w:val="52"/>
      <w:szCs w:val="52"/>
      <w:lang w:eastAsia="en-US"/>
    </w:rPr>
  </w:style>
  <w:style w:type="character" w:customStyle="1" w:styleId="TitreCar">
    <w:name w:val="Titre Car"/>
    <w:basedOn w:val="Policepardfaut"/>
    <w:link w:val="Titre"/>
    <w:uiPriority w:val="10"/>
    <w:rsid w:val="00585EB3"/>
    <w:rPr>
      <w:rFonts w:ascii="Eurostile LT Std" w:eastAsiaTheme="majorEastAsia" w:hAnsi="Eurostile LT Std" w:cstheme="majorBidi"/>
      <w:b/>
      <w:color w:val="4F81BD" w:themeColor="accent1"/>
      <w:kern w:val="28"/>
      <w:sz w:val="52"/>
      <w:szCs w:val="52"/>
      <w:lang w:eastAsia="en-US"/>
    </w:rPr>
  </w:style>
  <w:style w:type="character" w:customStyle="1" w:styleId="PieddepageCar">
    <w:name w:val="Pied de page Car"/>
    <w:basedOn w:val="Policepardfaut"/>
    <w:link w:val="Pieddepage"/>
    <w:rsid w:val="00EC4EA6"/>
  </w:style>
  <w:style w:type="table" w:styleId="Grilledutableau">
    <w:name w:val="Table Grid"/>
    <w:basedOn w:val="TableauNormal"/>
    <w:rsid w:val="00A5511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nhideWhenUsed/>
    <w:rsid w:val="00812E02"/>
    <w:rPr>
      <w:color w:val="0000FF" w:themeColor="hyperlink"/>
      <w:u w:val="single"/>
    </w:rPr>
  </w:style>
  <w:style w:type="character" w:styleId="Mentionnonrsolue">
    <w:name w:val="Unresolved Mention"/>
    <w:basedOn w:val="Policepardfaut"/>
    <w:uiPriority w:val="99"/>
    <w:semiHidden/>
    <w:unhideWhenUsed/>
    <w:rsid w:val="00812E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506057">
      <w:bodyDiv w:val="1"/>
      <w:marLeft w:val="0"/>
      <w:marRight w:val="0"/>
      <w:marTop w:val="0"/>
      <w:marBottom w:val="0"/>
      <w:divBdr>
        <w:top w:val="none" w:sz="0" w:space="0" w:color="auto"/>
        <w:left w:val="none" w:sz="0" w:space="0" w:color="auto"/>
        <w:bottom w:val="none" w:sz="0" w:space="0" w:color="auto"/>
        <w:right w:val="none" w:sz="0" w:space="0" w:color="auto"/>
      </w:divBdr>
    </w:div>
    <w:div w:id="390424002">
      <w:bodyDiv w:val="1"/>
      <w:marLeft w:val="0"/>
      <w:marRight w:val="0"/>
      <w:marTop w:val="0"/>
      <w:marBottom w:val="0"/>
      <w:divBdr>
        <w:top w:val="none" w:sz="0" w:space="0" w:color="auto"/>
        <w:left w:val="none" w:sz="0" w:space="0" w:color="auto"/>
        <w:bottom w:val="none" w:sz="0" w:space="0" w:color="auto"/>
        <w:right w:val="none" w:sz="0" w:space="0" w:color="auto"/>
      </w:divBdr>
    </w:div>
    <w:div w:id="540750701">
      <w:bodyDiv w:val="1"/>
      <w:marLeft w:val="0"/>
      <w:marRight w:val="0"/>
      <w:marTop w:val="0"/>
      <w:marBottom w:val="0"/>
      <w:divBdr>
        <w:top w:val="none" w:sz="0" w:space="0" w:color="auto"/>
        <w:left w:val="none" w:sz="0" w:space="0" w:color="auto"/>
        <w:bottom w:val="none" w:sz="0" w:space="0" w:color="auto"/>
        <w:right w:val="none" w:sz="0" w:space="0" w:color="auto"/>
      </w:divBdr>
    </w:div>
    <w:div w:id="618076103">
      <w:bodyDiv w:val="1"/>
      <w:marLeft w:val="0"/>
      <w:marRight w:val="0"/>
      <w:marTop w:val="0"/>
      <w:marBottom w:val="0"/>
      <w:divBdr>
        <w:top w:val="none" w:sz="0" w:space="0" w:color="auto"/>
        <w:left w:val="none" w:sz="0" w:space="0" w:color="auto"/>
        <w:bottom w:val="none" w:sz="0" w:space="0" w:color="auto"/>
        <w:right w:val="none" w:sz="0" w:space="0" w:color="auto"/>
      </w:divBdr>
    </w:div>
    <w:div w:id="759981994">
      <w:bodyDiv w:val="1"/>
      <w:marLeft w:val="0"/>
      <w:marRight w:val="0"/>
      <w:marTop w:val="0"/>
      <w:marBottom w:val="0"/>
      <w:divBdr>
        <w:top w:val="none" w:sz="0" w:space="0" w:color="auto"/>
        <w:left w:val="none" w:sz="0" w:space="0" w:color="auto"/>
        <w:bottom w:val="none" w:sz="0" w:space="0" w:color="auto"/>
        <w:right w:val="none" w:sz="0" w:space="0" w:color="auto"/>
      </w:divBdr>
    </w:div>
    <w:div w:id="867647048">
      <w:bodyDiv w:val="1"/>
      <w:marLeft w:val="0"/>
      <w:marRight w:val="0"/>
      <w:marTop w:val="0"/>
      <w:marBottom w:val="0"/>
      <w:divBdr>
        <w:top w:val="none" w:sz="0" w:space="0" w:color="auto"/>
        <w:left w:val="none" w:sz="0" w:space="0" w:color="auto"/>
        <w:bottom w:val="none" w:sz="0" w:space="0" w:color="auto"/>
        <w:right w:val="none" w:sz="0" w:space="0" w:color="auto"/>
      </w:divBdr>
    </w:div>
    <w:div w:id="934170520">
      <w:bodyDiv w:val="1"/>
      <w:marLeft w:val="0"/>
      <w:marRight w:val="0"/>
      <w:marTop w:val="0"/>
      <w:marBottom w:val="0"/>
      <w:divBdr>
        <w:top w:val="none" w:sz="0" w:space="0" w:color="auto"/>
        <w:left w:val="none" w:sz="0" w:space="0" w:color="auto"/>
        <w:bottom w:val="none" w:sz="0" w:space="0" w:color="auto"/>
        <w:right w:val="none" w:sz="0" w:space="0" w:color="auto"/>
      </w:divBdr>
    </w:div>
    <w:div w:id="1607419360">
      <w:bodyDiv w:val="1"/>
      <w:marLeft w:val="0"/>
      <w:marRight w:val="0"/>
      <w:marTop w:val="0"/>
      <w:marBottom w:val="0"/>
      <w:divBdr>
        <w:top w:val="none" w:sz="0" w:space="0" w:color="auto"/>
        <w:left w:val="none" w:sz="0" w:space="0" w:color="auto"/>
        <w:bottom w:val="none" w:sz="0" w:space="0" w:color="auto"/>
        <w:right w:val="none" w:sz="0" w:space="0" w:color="auto"/>
      </w:divBdr>
    </w:div>
    <w:div w:id="1720587568">
      <w:bodyDiv w:val="1"/>
      <w:marLeft w:val="0"/>
      <w:marRight w:val="0"/>
      <w:marTop w:val="0"/>
      <w:marBottom w:val="0"/>
      <w:divBdr>
        <w:top w:val="none" w:sz="0" w:space="0" w:color="auto"/>
        <w:left w:val="none" w:sz="0" w:space="0" w:color="auto"/>
        <w:bottom w:val="none" w:sz="0" w:space="0" w:color="auto"/>
        <w:right w:val="none" w:sz="0" w:space="0" w:color="auto"/>
      </w:divBdr>
    </w:div>
    <w:div w:id="2048067008">
      <w:bodyDiv w:val="1"/>
      <w:marLeft w:val="0"/>
      <w:marRight w:val="0"/>
      <w:marTop w:val="0"/>
      <w:marBottom w:val="0"/>
      <w:divBdr>
        <w:top w:val="none" w:sz="0" w:space="0" w:color="auto"/>
        <w:left w:val="none" w:sz="0" w:space="0" w:color="auto"/>
        <w:bottom w:val="none" w:sz="0" w:space="0" w:color="auto"/>
        <w:right w:val="none" w:sz="0" w:space="0" w:color="auto"/>
      </w:divBdr>
    </w:div>
    <w:div w:id="2088072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telerecours.fr"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footer" Target="footer1.xml"/><Relationship Id="rId10" Type="http://schemas.microsoft.com/office/2016/09/relationships/commentsIds" Target="commentsIds.xml"/><Relationship Id="rId19" Type="http://schemas.microsoft.com/office/2011/relationships/people" Target="people.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hyperlink" Target="mailto:cdg81@cdg81.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F44567-B422-445F-AF29-27BEAF82BC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192</TotalTime>
  <Pages>3</Pages>
  <Words>1048</Words>
  <Characters>5764</Characters>
  <Application>Microsoft Office Word</Application>
  <DocSecurity>0</DocSecurity>
  <Lines>48</Lines>
  <Paragraphs>13</Paragraphs>
  <ScaleCrop>false</ScaleCrop>
  <HeadingPairs>
    <vt:vector size="2" baseType="variant">
      <vt:variant>
        <vt:lpstr>Titre</vt:lpstr>
      </vt:variant>
      <vt:variant>
        <vt:i4>1</vt:i4>
      </vt:variant>
    </vt:vector>
  </HeadingPairs>
  <TitlesOfParts>
    <vt:vector size="1" baseType="lpstr">
      <vt:lpstr>CENTRE DE GESTION DE L’AIN</vt:lpstr>
    </vt:vector>
  </TitlesOfParts>
  <Company>CENTRE DE GESTION</Company>
  <LinksUpToDate>false</LinksUpToDate>
  <CharactersWithSpaces>6799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CENTRE DE GESTION DE L’AIN</dc:title>
  <dc:creator>Jocelyne GUILLEMOZ</dc:creator>
  <cp:lastModifiedBy>Morgane André</cp:lastModifiedBy>
  <cp:revision>18</cp:revision>
  <cp:lastPrinted>2018-03-27T09:44:00Z</cp:lastPrinted>
  <dcterms:created xsi:type="dcterms:W3CDTF">2025-02-13T07:39:00Z</dcterms:created>
  <dcterms:modified xsi:type="dcterms:W3CDTF">2026-04-15T08:58:00Z</dcterms:modified>
</cp:coreProperties>
</file>