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33A0" w:rsidRDefault="00204331" w:rsidP="00D95CE5">
      <w:pPr>
        <w:pStyle w:val="Titre"/>
        <w:spacing w:before="0"/>
      </w:pPr>
      <w:bookmarkStart w:id="0" w:name="_Toc6921258"/>
      <w:bookmarkStart w:id="1" w:name="_Toc6921706"/>
      <w:r>
        <w:t>(</w:t>
      </w:r>
      <w:r w:rsidR="00F433A0">
        <w:t>COMMUNE</w:t>
      </w:r>
      <w:r>
        <w:t>)</w:t>
      </w:r>
      <w:r w:rsidR="00F433A0">
        <w:t xml:space="preserve"> DE</w:t>
      </w:r>
      <w:bookmarkEnd w:id="0"/>
      <w:bookmarkEnd w:id="1"/>
      <w:r w:rsidR="00F433A0">
        <w:t xml:space="preserve"> </w:t>
      </w:r>
      <w:r w:rsidR="000375E3">
        <w:t>…….</w:t>
      </w:r>
    </w:p>
    <w:p w:rsidR="00F433A0" w:rsidRDefault="00F433A0" w:rsidP="00D95CE5">
      <w:pPr>
        <w:pStyle w:val="Titre"/>
        <w:spacing w:before="0"/>
      </w:pPr>
    </w:p>
    <w:p w:rsidR="00F433A0" w:rsidRDefault="00F433A0" w:rsidP="00D95CE5">
      <w:pPr>
        <w:pStyle w:val="Titre"/>
        <w:spacing w:before="0"/>
      </w:pPr>
    </w:p>
    <w:p w:rsidR="00F433A0" w:rsidRDefault="00F433A0" w:rsidP="00D95CE5">
      <w:pPr>
        <w:pStyle w:val="Titre"/>
        <w:spacing w:before="0"/>
      </w:pPr>
    </w:p>
    <w:p w:rsidR="00F433A0" w:rsidRDefault="00F433A0" w:rsidP="00D95CE5">
      <w:pPr>
        <w:pStyle w:val="Titre"/>
        <w:spacing w:before="0"/>
      </w:pPr>
    </w:p>
    <w:p w:rsidR="00F433A0" w:rsidRDefault="00F433A0" w:rsidP="00D95CE5">
      <w:pPr>
        <w:pStyle w:val="Titre"/>
        <w:spacing w:before="0"/>
      </w:pPr>
    </w:p>
    <w:p w:rsidR="003979DC" w:rsidRDefault="00F433A0" w:rsidP="00D95CE5">
      <w:pPr>
        <w:pStyle w:val="Titre"/>
        <w:spacing w:before="0"/>
      </w:pPr>
      <w:bookmarkStart w:id="2" w:name="_Toc6921259"/>
      <w:bookmarkStart w:id="3" w:name="_Toc6921707"/>
      <w:r>
        <w:t>REGLEMENT INTERIEUR</w:t>
      </w:r>
      <w:bookmarkEnd w:id="2"/>
      <w:bookmarkEnd w:id="3"/>
      <w:r>
        <w:t xml:space="preserve"> </w:t>
      </w:r>
      <w:r w:rsidR="00B03D91">
        <w:t>SPECIFIQUE A L’ORGANISATION DU TEMPS DE TRAVAIL</w:t>
      </w:r>
    </w:p>
    <w:p w:rsidR="00F433A0" w:rsidRDefault="00F433A0" w:rsidP="00F433A0"/>
    <w:p w:rsidR="00F433A0" w:rsidRDefault="00F433A0" w:rsidP="00F433A0"/>
    <w:p w:rsidR="00F433A0" w:rsidRDefault="00F433A0" w:rsidP="00F433A0"/>
    <w:p w:rsidR="00F433A0" w:rsidRPr="006D2075" w:rsidRDefault="000375E3" w:rsidP="00F433A0">
      <w:pPr>
        <w:rPr>
          <w:b/>
        </w:rPr>
      </w:pPr>
      <w:r>
        <w:rPr>
          <w:b/>
        </w:rPr>
        <w:t>date</w:t>
      </w:r>
    </w:p>
    <w:p w:rsidR="00F433A0" w:rsidRDefault="00F433A0" w:rsidP="00F433A0">
      <w:pPr>
        <w:pStyle w:val="Titre1"/>
        <w:sectPr w:rsidR="00F433A0" w:rsidSect="005C72C7">
          <w:footerReference w:type="default" r:id="rId9"/>
          <w:pgSz w:w="11906" w:h="16838" w:code="9"/>
          <w:pgMar w:top="1134" w:right="1134" w:bottom="1134" w:left="1134" w:header="709" w:footer="709" w:gutter="0"/>
          <w:cols w:space="708"/>
          <w:titlePg/>
          <w:docGrid w:linePitch="360"/>
        </w:sectPr>
      </w:pPr>
    </w:p>
    <w:sdt>
      <w:sdtPr>
        <w:rPr>
          <w:rFonts w:ascii="Calibri" w:eastAsia="Calibri" w:hAnsi="Calibri"/>
          <w:b w:val="0"/>
          <w:bCs w:val="0"/>
          <w:color w:val="auto"/>
          <w:sz w:val="22"/>
          <w:szCs w:val="22"/>
        </w:rPr>
        <w:id w:val="-1930654339"/>
        <w:docPartObj>
          <w:docPartGallery w:val="Table of Contents"/>
          <w:docPartUnique/>
        </w:docPartObj>
      </w:sdtPr>
      <w:sdtContent>
        <w:p w:rsidR="00951EA4" w:rsidRPr="00951EA4" w:rsidRDefault="00951EA4" w:rsidP="00951EA4">
          <w:pPr>
            <w:pStyle w:val="En-ttedetabledesmatires"/>
            <w:jc w:val="center"/>
            <w:rPr>
              <w:rFonts w:ascii="Arial Black" w:hAnsi="Arial Black"/>
              <w:b w:val="0"/>
              <w:caps/>
              <w:color w:val="853217" w:themeColor="accent1"/>
            </w:rPr>
          </w:pPr>
          <w:r w:rsidRPr="00951EA4">
            <w:rPr>
              <w:rFonts w:ascii="Arial Black" w:hAnsi="Arial Black"/>
              <w:b w:val="0"/>
              <w:caps/>
              <w:color w:val="853217" w:themeColor="accent1"/>
            </w:rPr>
            <w:t>Table des matières</w:t>
          </w:r>
        </w:p>
        <w:p w:rsidR="00951EA4" w:rsidRDefault="00951EA4" w:rsidP="00951EA4">
          <w:pPr>
            <w:pStyle w:val="TM1"/>
            <w:rPr>
              <w:rFonts w:asciiTheme="minorHAnsi" w:eastAsiaTheme="minorEastAsia" w:hAnsiTheme="minorHAnsi" w:cstheme="minorBidi"/>
              <w:noProof/>
              <w:lang w:eastAsia="fr-FR"/>
            </w:rPr>
          </w:pPr>
          <w:r>
            <w:rPr>
              <w:b/>
              <w:bCs/>
            </w:rPr>
            <w:fldChar w:fldCharType="begin"/>
          </w:r>
          <w:r>
            <w:rPr>
              <w:b/>
              <w:bCs/>
            </w:rPr>
            <w:instrText xml:space="preserve"> TOC \o "1-3" \h \z \u </w:instrText>
          </w:r>
          <w:r>
            <w:rPr>
              <w:b/>
              <w:bCs/>
            </w:rPr>
            <w:fldChar w:fldCharType="separate"/>
          </w:r>
        </w:p>
        <w:p w:rsidR="00951EA4" w:rsidRDefault="00B03D91" w:rsidP="00B03D91">
          <w:pPr>
            <w:pStyle w:val="TM2"/>
            <w:tabs>
              <w:tab w:val="right" w:leader="dot" w:pos="10195"/>
            </w:tabs>
            <w:rPr>
              <w:rFonts w:asciiTheme="minorHAnsi" w:eastAsiaTheme="minorEastAsia" w:hAnsiTheme="minorHAnsi" w:cstheme="minorBidi"/>
              <w:noProof/>
              <w:lang w:eastAsia="fr-FR"/>
            </w:rPr>
          </w:pPr>
          <w:hyperlink w:anchor="_Toc6921708" w:history="1">
            <w:r w:rsidR="00951EA4" w:rsidRPr="003A6CF5">
              <w:rPr>
                <w:rStyle w:val="Lienhypertexte"/>
                <w:noProof/>
              </w:rPr>
              <w:t>I - GÉNÉRALITÉS</w:t>
            </w:r>
            <w:r w:rsidR="00951EA4">
              <w:rPr>
                <w:noProof/>
                <w:webHidden/>
              </w:rPr>
              <w:tab/>
            </w:r>
            <w:r w:rsidR="00951EA4">
              <w:rPr>
                <w:noProof/>
                <w:webHidden/>
              </w:rPr>
              <w:fldChar w:fldCharType="begin"/>
            </w:r>
            <w:r w:rsidR="00951EA4">
              <w:rPr>
                <w:noProof/>
                <w:webHidden/>
              </w:rPr>
              <w:instrText xml:space="preserve"> PAGEREF _Toc6921708 \h </w:instrText>
            </w:r>
            <w:r w:rsidR="00951EA4">
              <w:rPr>
                <w:noProof/>
                <w:webHidden/>
              </w:rPr>
            </w:r>
            <w:r w:rsidR="00951EA4">
              <w:rPr>
                <w:noProof/>
                <w:webHidden/>
              </w:rPr>
              <w:fldChar w:fldCharType="separate"/>
            </w:r>
            <w:r>
              <w:rPr>
                <w:noProof/>
                <w:webHidden/>
              </w:rPr>
              <w:t>3</w:t>
            </w:r>
            <w:r w:rsidR="00951EA4">
              <w:rPr>
                <w:noProof/>
                <w:webHidden/>
              </w:rPr>
              <w:fldChar w:fldCharType="end"/>
            </w:r>
          </w:hyperlink>
        </w:p>
        <w:p w:rsidR="00951EA4" w:rsidRDefault="00B03D91">
          <w:pPr>
            <w:pStyle w:val="TM2"/>
            <w:tabs>
              <w:tab w:val="right" w:leader="dot" w:pos="10195"/>
            </w:tabs>
            <w:rPr>
              <w:rFonts w:asciiTheme="minorHAnsi" w:eastAsiaTheme="minorEastAsia" w:hAnsiTheme="minorHAnsi" w:cstheme="minorBidi"/>
              <w:noProof/>
              <w:lang w:eastAsia="fr-FR"/>
            </w:rPr>
          </w:pPr>
          <w:hyperlink w:anchor="_Toc6921710" w:history="1">
            <w:r>
              <w:rPr>
                <w:rStyle w:val="Lienhypertexte"/>
                <w:noProof/>
              </w:rPr>
              <w:t>I</w:t>
            </w:r>
            <w:r w:rsidR="00951EA4" w:rsidRPr="003A6CF5">
              <w:rPr>
                <w:rStyle w:val="Lienhypertexte"/>
                <w:noProof/>
              </w:rPr>
              <w:t>I – ORGANISATION DU TRAVAIL</w:t>
            </w:r>
            <w:r w:rsidR="00951EA4">
              <w:rPr>
                <w:noProof/>
                <w:webHidden/>
              </w:rPr>
              <w:tab/>
            </w:r>
            <w:r w:rsidR="00951EA4">
              <w:rPr>
                <w:noProof/>
                <w:webHidden/>
              </w:rPr>
              <w:fldChar w:fldCharType="begin"/>
            </w:r>
            <w:r w:rsidR="00951EA4">
              <w:rPr>
                <w:noProof/>
                <w:webHidden/>
              </w:rPr>
              <w:instrText xml:space="preserve"> PAGEREF _Toc6921710 \h </w:instrText>
            </w:r>
            <w:r w:rsidR="00951EA4">
              <w:rPr>
                <w:noProof/>
                <w:webHidden/>
              </w:rPr>
            </w:r>
            <w:r w:rsidR="00951EA4">
              <w:rPr>
                <w:noProof/>
                <w:webHidden/>
              </w:rPr>
              <w:fldChar w:fldCharType="separate"/>
            </w:r>
            <w:r>
              <w:rPr>
                <w:noProof/>
                <w:webHidden/>
              </w:rPr>
              <w:t>4</w:t>
            </w:r>
            <w:r w:rsidR="00951EA4">
              <w:rPr>
                <w:noProof/>
                <w:webHidden/>
              </w:rPr>
              <w:fldChar w:fldCharType="end"/>
            </w:r>
          </w:hyperlink>
        </w:p>
        <w:p w:rsidR="00951EA4" w:rsidRDefault="00B03D91">
          <w:pPr>
            <w:pStyle w:val="TM2"/>
            <w:tabs>
              <w:tab w:val="right" w:leader="dot" w:pos="10195"/>
            </w:tabs>
            <w:rPr>
              <w:rFonts w:asciiTheme="minorHAnsi" w:eastAsiaTheme="minorEastAsia" w:hAnsiTheme="minorHAnsi" w:cstheme="minorBidi"/>
              <w:noProof/>
              <w:lang w:eastAsia="fr-FR"/>
            </w:rPr>
          </w:pPr>
          <w:hyperlink w:anchor="_Toc6921711" w:history="1">
            <w:r>
              <w:rPr>
                <w:rStyle w:val="Lienhypertexte"/>
                <w:noProof/>
              </w:rPr>
              <w:t>III</w:t>
            </w:r>
            <w:r w:rsidR="00951EA4" w:rsidRPr="003A6CF5">
              <w:rPr>
                <w:rStyle w:val="Lienhypertexte"/>
                <w:noProof/>
              </w:rPr>
              <w:t>- ABSENCES</w:t>
            </w:r>
            <w:r w:rsidR="00951EA4">
              <w:rPr>
                <w:noProof/>
                <w:webHidden/>
              </w:rPr>
              <w:tab/>
            </w:r>
            <w:r w:rsidR="00951EA4">
              <w:rPr>
                <w:noProof/>
                <w:webHidden/>
              </w:rPr>
              <w:fldChar w:fldCharType="begin"/>
            </w:r>
            <w:r w:rsidR="00951EA4">
              <w:rPr>
                <w:noProof/>
                <w:webHidden/>
              </w:rPr>
              <w:instrText xml:space="preserve"> PAGEREF _Toc6921711 \h </w:instrText>
            </w:r>
            <w:r w:rsidR="00951EA4">
              <w:rPr>
                <w:noProof/>
                <w:webHidden/>
              </w:rPr>
            </w:r>
            <w:r w:rsidR="00951EA4">
              <w:rPr>
                <w:noProof/>
                <w:webHidden/>
              </w:rPr>
              <w:fldChar w:fldCharType="separate"/>
            </w:r>
            <w:r>
              <w:rPr>
                <w:noProof/>
                <w:webHidden/>
              </w:rPr>
              <w:t>8</w:t>
            </w:r>
            <w:r w:rsidR="00951EA4">
              <w:rPr>
                <w:noProof/>
                <w:webHidden/>
              </w:rPr>
              <w:fldChar w:fldCharType="end"/>
            </w:r>
          </w:hyperlink>
        </w:p>
        <w:p w:rsidR="00951EA4" w:rsidRDefault="00951EA4">
          <w:r>
            <w:rPr>
              <w:b/>
              <w:bCs/>
            </w:rPr>
            <w:fldChar w:fldCharType="end"/>
          </w:r>
        </w:p>
      </w:sdtContent>
    </w:sdt>
    <w:p w:rsidR="00F433A0" w:rsidRDefault="00F433A0" w:rsidP="00F433A0">
      <w:pPr>
        <w:spacing w:line="240" w:lineRule="auto"/>
        <w:rPr>
          <w:rFonts w:cs="ArialMT"/>
          <w:color w:val="000000"/>
        </w:rPr>
      </w:pPr>
    </w:p>
    <w:p w:rsidR="00951EA4" w:rsidRDefault="00951EA4" w:rsidP="00F433A0">
      <w:pPr>
        <w:spacing w:line="240" w:lineRule="auto"/>
        <w:rPr>
          <w:rFonts w:cs="ArialMT"/>
          <w:color w:val="000000"/>
        </w:rPr>
      </w:pPr>
    </w:p>
    <w:p w:rsidR="00951EA4" w:rsidRDefault="00951EA4" w:rsidP="00F433A0">
      <w:pPr>
        <w:spacing w:line="240" w:lineRule="auto"/>
        <w:rPr>
          <w:rFonts w:cs="ArialMT"/>
          <w:color w:val="000000"/>
        </w:rPr>
      </w:pPr>
    </w:p>
    <w:p w:rsidR="001E0195" w:rsidRDefault="001E0195" w:rsidP="00F433A0">
      <w:pPr>
        <w:spacing w:line="240" w:lineRule="auto"/>
        <w:rPr>
          <w:rFonts w:cs="ArialMT"/>
          <w:color w:val="000000"/>
          <w:highlight w:val="yellow"/>
        </w:rPr>
      </w:pPr>
    </w:p>
    <w:p w:rsidR="001E0195" w:rsidRDefault="001E0195" w:rsidP="00F433A0">
      <w:pPr>
        <w:spacing w:line="240" w:lineRule="auto"/>
        <w:rPr>
          <w:rFonts w:cs="ArialMT"/>
          <w:color w:val="000000"/>
          <w:highlight w:val="yellow"/>
        </w:rPr>
      </w:pPr>
    </w:p>
    <w:p w:rsidR="001E0195" w:rsidRDefault="001E0195" w:rsidP="00F433A0">
      <w:pPr>
        <w:spacing w:line="240" w:lineRule="auto"/>
        <w:rPr>
          <w:rFonts w:cs="ArialMT"/>
          <w:color w:val="000000"/>
          <w:highlight w:val="yellow"/>
        </w:rPr>
      </w:pPr>
    </w:p>
    <w:p w:rsidR="001E0195" w:rsidRDefault="001E0195" w:rsidP="00F433A0">
      <w:pPr>
        <w:spacing w:line="240" w:lineRule="auto"/>
        <w:rPr>
          <w:rFonts w:cs="ArialMT"/>
          <w:color w:val="000000"/>
          <w:highlight w:val="yellow"/>
        </w:rPr>
      </w:pPr>
    </w:p>
    <w:p w:rsidR="001E0195" w:rsidRDefault="001E0195" w:rsidP="00F433A0">
      <w:pPr>
        <w:spacing w:line="240" w:lineRule="auto"/>
        <w:rPr>
          <w:rFonts w:cs="ArialMT"/>
          <w:color w:val="000000"/>
          <w:highlight w:val="yellow"/>
        </w:rPr>
      </w:pPr>
    </w:p>
    <w:p w:rsidR="001E0195" w:rsidRDefault="001E0195" w:rsidP="00F433A0">
      <w:pPr>
        <w:spacing w:line="240" w:lineRule="auto"/>
        <w:rPr>
          <w:rFonts w:cs="ArialMT"/>
          <w:color w:val="000000"/>
          <w:highlight w:val="yellow"/>
        </w:rPr>
      </w:pPr>
    </w:p>
    <w:p w:rsidR="001E0195" w:rsidRDefault="001E0195" w:rsidP="00F433A0">
      <w:pPr>
        <w:spacing w:line="240" w:lineRule="auto"/>
        <w:rPr>
          <w:rFonts w:cs="ArialMT"/>
          <w:color w:val="000000"/>
          <w:highlight w:val="yellow"/>
        </w:rPr>
      </w:pPr>
    </w:p>
    <w:p w:rsidR="00951EA4" w:rsidRDefault="001E0195" w:rsidP="00F433A0">
      <w:pPr>
        <w:spacing w:line="240" w:lineRule="auto"/>
        <w:rPr>
          <w:rFonts w:cs="ArialMT"/>
          <w:color w:val="000000"/>
        </w:rPr>
      </w:pPr>
      <w:r w:rsidRPr="001E0195">
        <w:rPr>
          <w:rFonts w:cs="ArialMT"/>
          <w:color w:val="000000"/>
          <w:highlight w:val="yellow"/>
        </w:rPr>
        <w:t>En jaune : les éléments devant être modifiés/ adaptés/ personnalisés par la collectivité ou l’établissement</w:t>
      </w:r>
      <w:r>
        <w:rPr>
          <w:rFonts w:cs="ArialMT"/>
          <w:color w:val="000000"/>
        </w:rPr>
        <w:t xml:space="preserve"> </w:t>
      </w:r>
    </w:p>
    <w:p w:rsidR="00951EA4" w:rsidRDefault="00951EA4" w:rsidP="00F433A0">
      <w:pPr>
        <w:spacing w:line="240" w:lineRule="auto"/>
        <w:rPr>
          <w:rFonts w:cs="ArialMT"/>
          <w:color w:val="000000"/>
        </w:rPr>
      </w:pPr>
    </w:p>
    <w:p w:rsidR="00951EA4" w:rsidRDefault="00951EA4" w:rsidP="00F433A0">
      <w:pPr>
        <w:spacing w:line="240" w:lineRule="auto"/>
        <w:rPr>
          <w:rFonts w:cs="ArialMT"/>
          <w:color w:val="000000"/>
        </w:rPr>
      </w:pPr>
    </w:p>
    <w:p w:rsidR="00951EA4" w:rsidRDefault="00951EA4" w:rsidP="00F433A0">
      <w:pPr>
        <w:spacing w:line="240" w:lineRule="auto"/>
        <w:rPr>
          <w:rFonts w:cs="ArialMT"/>
          <w:color w:val="000000"/>
        </w:rPr>
      </w:pPr>
    </w:p>
    <w:p w:rsidR="00951EA4" w:rsidRDefault="00951EA4" w:rsidP="00F433A0">
      <w:pPr>
        <w:spacing w:line="240" w:lineRule="auto"/>
        <w:rPr>
          <w:rFonts w:cs="ArialMT"/>
          <w:color w:val="000000"/>
        </w:rPr>
      </w:pPr>
    </w:p>
    <w:p w:rsidR="00951EA4" w:rsidRDefault="00951EA4" w:rsidP="00F433A0">
      <w:pPr>
        <w:spacing w:line="240" w:lineRule="auto"/>
        <w:rPr>
          <w:rFonts w:cs="ArialMT"/>
          <w:color w:val="000000"/>
        </w:rPr>
      </w:pPr>
    </w:p>
    <w:p w:rsidR="00951EA4" w:rsidRDefault="00951EA4" w:rsidP="00F433A0">
      <w:pPr>
        <w:spacing w:line="240" w:lineRule="auto"/>
        <w:rPr>
          <w:rFonts w:cs="ArialMT"/>
          <w:color w:val="000000"/>
        </w:rPr>
      </w:pPr>
    </w:p>
    <w:p w:rsidR="00B03D91" w:rsidRDefault="00B03D91" w:rsidP="00951EA4">
      <w:pPr>
        <w:spacing w:line="240" w:lineRule="auto"/>
        <w:rPr>
          <w:rFonts w:cs="ArialMT"/>
          <w:color w:val="000000"/>
          <w:highlight w:val="yellow"/>
        </w:rPr>
      </w:pPr>
    </w:p>
    <w:p w:rsidR="00B03D91" w:rsidRDefault="00B03D91" w:rsidP="00951EA4">
      <w:pPr>
        <w:spacing w:line="240" w:lineRule="auto"/>
        <w:rPr>
          <w:rFonts w:cs="ArialMT"/>
          <w:color w:val="000000"/>
          <w:highlight w:val="yellow"/>
        </w:rPr>
      </w:pPr>
    </w:p>
    <w:p w:rsidR="00B03D91" w:rsidRDefault="00B03D91" w:rsidP="00951EA4">
      <w:pPr>
        <w:spacing w:line="240" w:lineRule="auto"/>
        <w:rPr>
          <w:rFonts w:cs="ArialMT"/>
          <w:color w:val="000000"/>
          <w:highlight w:val="yellow"/>
        </w:rPr>
      </w:pPr>
    </w:p>
    <w:p w:rsidR="00B03D91" w:rsidRDefault="00B03D91" w:rsidP="00951EA4">
      <w:pPr>
        <w:spacing w:line="240" w:lineRule="auto"/>
        <w:rPr>
          <w:rFonts w:cs="ArialMT"/>
          <w:color w:val="000000"/>
          <w:highlight w:val="yellow"/>
        </w:rPr>
      </w:pPr>
    </w:p>
    <w:p w:rsidR="00F433A0" w:rsidRPr="00397E81" w:rsidRDefault="00F433A0" w:rsidP="00951EA4">
      <w:pPr>
        <w:spacing w:line="240" w:lineRule="auto"/>
        <w:rPr>
          <w:rFonts w:cs="ArialMT"/>
          <w:color w:val="000000"/>
        </w:rPr>
      </w:pPr>
      <w:r w:rsidRPr="000362DA">
        <w:rPr>
          <w:rFonts w:cs="ArialMT"/>
          <w:color w:val="000000"/>
          <w:highlight w:val="yellow"/>
        </w:rPr>
        <w:lastRenderedPageBreak/>
        <w:t xml:space="preserve">Le maire </w:t>
      </w:r>
      <w:r w:rsidR="000362DA" w:rsidRPr="000362DA">
        <w:rPr>
          <w:rFonts w:cs="ArialMT"/>
          <w:color w:val="000000"/>
          <w:highlight w:val="yellow"/>
        </w:rPr>
        <w:t xml:space="preserve">/ Le Président </w:t>
      </w:r>
      <w:r w:rsidRPr="000362DA">
        <w:rPr>
          <w:rFonts w:cs="ArialMT"/>
          <w:color w:val="000000"/>
          <w:highlight w:val="yellow"/>
        </w:rPr>
        <w:t>de</w:t>
      </w:r>
      <w:r w:rsidR="000375E3" w:rsidRPr="000362DA">
        <w:rPr>
          <w:rFonts w:cs="ArialMT"/>
          <w:color w:val="000000"/>
          <w:highlight w:val="yellow"/>
        </w:rPr>
        <w:t>….</w:t>
      </w:r>
      <w:r>
        <w:rPr>
          <w:rFonts w:cs="ArialMT"/>
          <w:color w:val="000000"/>
        </w:rPr>
        <w:t xml:space="preserve"> </w:t>
      </w:r>
    </w:p>
    <w:p w:rsidR="00F433A0" w:rsidRPr="00397E81" w:rsidRDefault="00F433A0" w:rsidP="00F433A0">
      <w:pPr>
        <w:spacing w:line="240" w:lineRule="auto"/>
        <w:rPr>
          <w:rFonts w:cs="ArialMT"/>
          <w:color w:val="000000"/>
        </w:rPr>
      </w:pPr>
      <w:r w:rsidRPr="00397E81">
        <w:rPr>
          <w:rFonts w:cs="ArialMT"/>
          <w:color w:val="000000"/>
        </w:rPr>
        <w:t>Vu le code général des collectivités territoriales,</w:t>
      </w:r>
    </w:p>
    <w:p w:rsidR="00F433A0" w:rsidRDefault="00F433A0" w:rsidP="00F433A0">
      <w:pPr>
        <w:spacing w:line="240" w:lineRule="auto"/>
        <w:rPr>
          <w:rFonts w:cs="ArialMT"/>
          <w:color w:val="000000"/>
        </w:rPr>
      </w:pPr>
      <w:r w:rsidRPr="00397E81">
        <w:rPr>
          <w:rFonts w:cs="ArialMT"/>
          <w:color w:val="000000"/>
        </w:rPr>
        <w:t>Vu la loi n° 83</w:t>
      </w:r>
      <w:r>
        <w:rPr>
          <w:rFonts w:cs="ArialMT"/>
          <w:color w:val="000000"/>
        </w:rPr>
        <w:t>-634 du 13 juillet 1983 modifiée portant droits et obligations des fonctionnaires,</w:t>
      </w:r>
    </w:p>
    <w:p w:rsidR="00F433A0" w:rsidRDefault="00F433A0" w:rsidP="00F433A0">
      <w:pPr>
        <w:spacing w:line="240" w:lineRule="auto"/>
        <w:rPr>
          <w:rFonts w:cs="ArialMT"/>
          <w:color w:val="000000"/>
        </w:rPr>
      </w:pPr>
      <w:r>
        <w:rPr>
          <w:rFonts w:cs="ArialMT"/>
          <w:color w:val="000000"/>
        </w:rPr>
        <w:t>Vu la loi n° 84-53 du 26 janvier 1984 modifiée portant dispositions statutaires relatives à la fonction publique territoriale,</w:t>
      </w:r>
    </w:p>
    <w:p w:rsidR="00F433A0" w:rsidRDefault="00F433A0" w:rsidP="00F433A0">
      <w:pPr>
        <w:spacing w:line="240" w:lineRule="auto"/>
        <w:rPr>
          <w:rFonts w:cs="ArialMT"/>
          <w:color w:val="000000"/>
        </w:rPr>
      </w:pPr>
      <w:r>
        <w:rPr>
          <w:rFonts w:cs="ArialMT"/>
          <w:color w:val="000000"/>
        </w:rPr>
        <w:t>Vu le décret n° 85-603 du 10 juin  2005 modifié relatif à l’hygiène et la sécurité ainsi qu’à la médecine préventive dans la fonction publique territoriale,</w:t>
      </w:r>
    </w:p>
    <w:p w:rsidR="00F433A0" w:rsidRDefault="00F433A0" w:rsidP="00F433A0">
      <w:pPr>
        <w:spacing w:line="240" w:lineRule="auto"/>
        <w:rPr>
          <w:rFonts w:cs="ArialMT"/>
          <w:color w:val="000000"/>
        </w:rPr>
      </w:pPr>
      <w:r>
        <w:rPr>
          <w:rFonts w:cs="ArialMT"/>
          <w:color w:val="000000"/>
        </w:rPr>
        <w:t xml:space="preserve">Vu l’avis du comité technique </w:t>
      </w:r>
      <w:r w:rsidRPr="000362DA">
        <w:rPr>
          <w:rFonts w:cs="ArialMT"/>
          <w:color w:val="000000"/>
          <w:highlight w:val="yellow"/>
        </w:rPr>
        <w:t>(</w:t>
      </w:r>
      <w:r w:rsidRPr="000362DA">
        <w:rPr>
          <w:rFonts w:cs="ArialMT"/>
          <w:i/>
          <w:color w:val="000000"/>
          <w:highlight w:val="yellow"/>
        </w:rPr>
        <w:t xml:space="preserve">placé auprès du </w:t>
      </w:r>
      <w:r w:rsidR="0098510B">
        <w:rPr>
          <w:rFonts w:cs="ArialMT"/>
          <w:i/>
          <w:color w:val="000000"/>
          <w:highlight w:val="yellow"/>
        </w:rPr>
        <w:t>C</w:t>
      </w:r>
      <w:r w:rsidRPr="000362DA">
        <w:rPr>
          <w:rFonts w:cs="ArialMT"/>
          <w:i/>
          <w:color w:val="000000"/>
          <w:highlight w:val="yellow"/>
        </w:rPr>
        <w:t>entre de gestion</w:t>
      </w:r>
      <w:r w:rsidRPr="000362DA">
        <w:rPr>
          <w:rFonts w:cs="ArialMT"/>
          <w:color w:val="000000"/>
          <w:highlight w:val="yellow"/>
        </w:rPr>
        <w:t>)</w:t>
      </w:r>
      <w:r>
        <w:rPr>
          <w:rFonts w:cs="ArialMT"/>
          <w:color w:val="000000"/>
        </w:rPr>
        <w:t xml:space="preserve"> en date du </w:t>
      </w:r>
      <w:r w:rsidRPr="005C72C7">
        <w:rPr>
          <w:rFonts w:cs="ArialMT"/>
          <w:color w:val="000000"/>
          <w:highlight w:val="yellow"/>
        </w:rPr>
        <w:t>……,</w:t>
      </w:r>
    </w:p>
    <w:p w:rsidR="00F433A0" w:rsidRDefault="00F433A0" w:rsidP="00F433A0">
      <w:pPr>
        <w:spacing w:line="240" w:lineRule="auto"/>
        <w:rPr>
          <w:rFonts w:cs="ArialMT"/>
          <w:color w:val="000000"/>
        </w:rPr>
      </w:pPr>
    </w:p>
    <w:p w:rsidR="00F433A0" w:rsidRPr="004A6984" w:rsidRDefault="00F433A0" w:rsidP="00F433A0">
      <w:pPr>
        <w:pStyle w:val="Titre2"/>
      </w:pPr>
      <w:bookmarkStart w:id="4" w:name="_Toc258933867"/>
      <w:bookmarkStart w:id="5" w:name="_Toc6921270"/>
      <w:bookmarkStart w:id="6" w:name="_Toc6921708"/>
      <w:r w:rsidRPr="004A6984">
        <w:t>I - GÉNÉRALITÉS</w:t>
      </w:r>
      <w:bookmarkEnd w:id="4"/>
      <w:bookmarkEnd w:id="5"/>
      <w:bookmarkEnd w:id="6"/>
    </w:p>
    <w:p w:rsidR="00F433A0" w:rsidRPr="004A6984" w:rsidRDefault="00F433A0" w:rsidP="00F433A0">
      <w:pPr>
        <w:pStyle w:val="article"/>
      </w:pPr>
      <w:bookmarkStart w:id="7" w:name="_Toc258933868"/>
      <w:r w:rsidRPr="00800C06">
        <w:t>ARTICLE 1</w:t>
      </w:r>
      <w:r w:rsidRPr="00800C06">
        <w:rPr>
          <w:caps w:val="0"/>
          <w:vertAlign w:val="superscript"/>
        </w:rPr>
        <w:t>er</w:t>
      </w:r>
      <w:r w:rsidRPr="00800C06">
        <w:rPr>
          <w:u w:val="none"/>
        </w:rPr>
        <w:t xml:space="preserve"> : </w:t>
      </w:r>
      <w:r w:rsidRPr="00800C06">
        <w:t>OBJET</w:t>
      </w:r>
      <w:bookmarkEnd w:id="7"/>
    </w:p>
    <w:p w:rsidR="00F433A0" w:rsidRDefault="00F433A0" w:rsidP="00F433A0">
      <w:pPr>
        <w:autoSpaceDE w:val="0"/>
        <w:autoSpaceDN w:val="0"/>
        <w:adjustRightInd w:val="0"/>
        <w:spacing w:line="240" w:lineRule="auto"/>
        <w:rPr>
          <w:rFonts w:cs="ArialMT"/>
          <w:color w:val="000000"/>
          <w:lang w:eastAsia="fr-FR"/>
        </w:rPr>
      </w:pPr>
      <w:r w:rsidRPr="00397E81">
        <w:rPr>
          <w:rFonts w:cs="ArialMT"/>
          <w:color w:val="000000"/>
          <w:lang w:eastAsia="fr-FR"/>
        </w:rPr>
        <w:t xml:space="preserve">Le présent règlement est destiné à organiser la vie et </w:t>
      </w:r>
      <w:r w:rsidR="00B03D91">
        <w:rPr>
          <w:rFonts w:cs="ArialMT"/>
          <w:color w:val="000000"/>
          <w:lang w:eastAsia="fr-FR"/>
        </w:rPr>
        <w:t>le temps de</w:t>
      </w:r>
      <w:r w:rsidRPr="00397E81">
        <w:rPr>
          <w:rFonts w:cs="ArialMT"/>
          <w:color w:val="000000"/>
          <w:lang w:eastAsia="fr-FR"/>
        </w:rPr>
        <w:t xml:space="preserve"> travail dans </w:t>
      </w:r>
      <w:r w:rsidRPr="000362DA">
        <w:rPr>
          <w:rFonts w:cs="ArialMT"/>
          <w:color w:val="000000"/>
          <w:highlight w:val="yellow"/>
          <w:lang w:eastAsia="fr-FR"/>
        </w:rPr>
        <w:t>la c</w:t>
      </w:r>
      <w:r w:rsidR="000362DA" w:rsidRPr="000362DA">
        <w:rPr>
          <w:rFonts w:cs="ArialMT"/>
          <w:color w:val="000000"/>
          <w:highlight w:val="yellow"/>
          <w:lang w:eastAsia="fr-FR"/>
        </w:rPr>
        <w:t>ollectivité </w:t>
      </w:r>
      <w:r w:rsidR="005C72C7" w:rsidRPr="000362DA">
        <w:rPr>
          <w:rFonts w:cs="ArialMT"/>
          <w:color w:val="000000"/>
          <w:highlight w:val="yellow"/>
          <w:lang w:eastAsia="fr-FR"/>
        </w:rPr>
        <w:t>de ……</w:t>
      </w:r>
      <w:r w:rsidRPr="000362DA">
        <w:rPr>
          <w:rFonts w:cs="ArialMT"/>
          <w:color w:val="000000"/>
          <w:highlight w:val="yellow"/>
          <w:lang w:eastAsia="fr-FR"/>
        </w:rPr>
        <w:t>.</w:t>
      </w:r>
      <w:r w:rsidR="000362DA" w:rsidRPr="000362DA">
        <w:rPr>
          <w:rFonts w:cs="ArialMT"/>
          <w:color w:val="000000"/>
          <w:highlight w:val="yellow"/>
          <w:lang w:eastAsia="fr-FR"/>
        </w:rPr>
        <w:t> / l’établissement ….</w:t>
      </w:r>
      <w:r w:rsidR="000362DA">
        <w:rPr>
          <w:rFonts w:cs="ArialMT"/>
          <w:color w:val="000000"/>
          <w:lang w:eastAsia="fr-FR"/>
        </w:rPr>
        <w:t xml:space="preserve"> </w:t>
      </w:r>
      <w:r w:rsidRPr="00397E81">
        <w:rPr>
          <w:rFonts w:cs="ArialMT"/>
          <w:color w:val="000000"/>
          <w:lang w:eastAsia="fr-FR"/>
        </w:rPr>
        <w:t>Il pourra être complété par des notes de service</w:t>
      </w:r>
      <w:r>
        <w:rPr>
          <w:rFonts w:cs="ArialMT"/>
          <w:color w:val="000000"/>
          <w:lang w:eastAsia="fr-FR"/>
        </w:rPr>
        <w:t xml:space="preserve"> ou circulaires internes, qui </w:t>
      </w:r>
      <w:r w:rsidRPr="00397E81">
        <w:rPr>
          <w:rFonts w:cs="ArialMT"/>
          <w:color w:val="000000"/>
          <w:lang w:eastAsia="fr-FR"/>
        </w:rPr>
        <w:t xml:space="preserve"> s</w:t>
      </w:r>
      <w:r>
        <w:rPr>
          <w:rFonts w:cs="ArialMT"/>
          <w:color w:val="000000"/>
          <w:lang w:eastAsia="fr-FR"/>
        </w:rPr>
        <w:t>er</w:t>
      </w:r>
      <w:r w:rsidRPr="00397E81">
        <w:rPr>
          <w:rFonts w:cs="ArialMT"/>
          <w:color w:val="000000"/>
          <w:lang w:eastAsia="fr-FR"/>
        </w:rPr>
        <w:t>ont soumises aux mêmes consultations et formalités que le présent règlement</w:t>
      </w:r>
      <w:r>
        <w:rPr>
          <w:rFonts w:cs="ArialMT"/>
          <w:color w:val="000000"/>
          <w:lang w:eastAsia="fr-FR"/>
        </w:rPr>
        <w:t xml:space="preserve">, et modifié, </w:t>
      </w:r>
      <w:r w:rsidR="005C72C7">
        <w:rPr>
          <w:rFonts w:cs="ArialMT"/>
          <w:color w:val="000000"/>
          <w:lang w:eastAsia="fr-FR"/>
        </w:rPr>
        <w:t xml:space="preserve">en </w:t>
      </w:r>
      <w:r>
        <w:rPr>
          <w:rFonts w:cs="ArialMT"/>
          <w:color w:val="000000"/>
          <w:lang w:eastAsia="fr-FR"/>
        </w:rPr>
        <w:t xml:space="preserve">tant que de besoin, pour suivre </w:t>
      </w:r>
      <w:r w:rsidRPr="00397E81">
        <w:rPr>
          <w:rFonts w:cs="ArialMT"/>
          <w:color w:val="000000"/>
          <w:lang w:eastAsia="fr-FR"/>
        </w:rPr>
        <w:t>l</w:t>
      </w:r>
      <w:r>
        <w:rPr>
          <w:rFonts w:cs="ArialMT"/>
          <w:color w:val="000000"/>
          <w:lang w:eastAsia="fr-FR"/>
        </w:rPr>
        <w:t>'évolution de la réglementation ainsi que les nécessités du service.</w:t>
      </w:r>
    </w:p>
    <w:p w:rsidR="00F433A0" w:rsidRPr="00C06988" w:rsidRDefault="00F433A0" w:rsidP="00F433A0">
      <w:pPr>
        <w:pStyle w:val="article"/>
      </w:pPr>
      <w:bookmarkStart w:id="8" w:name="_Toc258933869"/>
      <w:r w:rsidRPr="00C06988">
        <w:t>ARTICLE</w:t>
      </w:r>
      <w:r w:rsidRPr="00800C06">
        <w:t xml:space="preserve"> 2</w:t>
      </w:r>
      <w:r w:rsidRPr="00800C06">
        <w:rPr>
          <w:u w:val="none"/>
        </w:rPr>
        <w:t xml:space="preserve"> : </w:t>
      </w:r>
      <w:r w:rsidRPr="004A6984">
        <w:rPr>
          <w:rFonts w:cs="Times New Roman"/>
        </w:rPr>
        <w:t>CHAMP</w:t>
      </w:r>
      <w:r w:rsidRPr="00C06988">
        <w:t xml:space="preserve"> D'APPLICATION</w:t>
      </w:r>
      <w:bookmarkEnd w:id="8"/>
    </w:p>
    <w:p w:rsidR="00F433A0" w:rsidRDefault="00F433A0" w:rsidP="00F433A0">
      <w:pPr>
        <w:autoSpaceDE w:val="0"/>
        <w:autoSpaceDN w:val="0"/>
        <w:adjustRightInd w:val="0"/>
        <w:spacing w:line="240" w:lineRule="auto"/>
        <w:rPr>
          <w:rFonts w:cs="ArialMT"/>
          <w:color w:val="000000"/>
          <w:lang w:eastAsia="fr-FR"/>
        </w:rPr>
      </w:pPr>
      <w:r w:rsidRPr="00397E81">
        <w:rPr>
          <w:rFonts w:cs="ArialMT"/>
          <w:color w:val="000000"/>
          <w:lang w:eastAsia="fr-FR"/>
        </w:rPr>
        <w:t xml:space="preserve">Le présent règlement s'applique à tous les personnels employés </w:t>
      </w:r>
      <w:r w:rsidRPr="000362DA">
        <w:rPr>
          <w:rFonts w:cs="ArialMT"/>
          <w:color w:val="000000"/>
          <w:highlight w:val="yellow"/>
          <w:lang w:eastAsia="fr-FR"/>
        </w:rPr>
        <w:t>par la collectivité</w:t>
      </w:r>
      <w:r w:rsidR="000362DA" w:rsidRPr="000362DA">
        <w:rPr>
          <w:rFonts w:cs="ArialMT"/>
          <w:color w:val="000000"/>
          <w:highlight w:val="yellow"/>
          <w:lang w:eastAsia="fr-FR"/>
        </w:rPr>
        <w:t> /l’établissement</w:t>
      </w:r>
      <w:r w:rsidRPr="00397E81">
        <w:rPr>
          <w:rFonts w:cs="ArialMT"/>
          <w:color w:val="000000"/>
          <w:lang w:eastAsia="fr-FR"/>
        </w:rPr>
        <w:t xml:space="preserve">, </w:t>
      </w:r>
      <w:r w:rsidR="00CA46A1" w:rsidRPr="00CA46A1">
        <w:rPr>
          <w:rFonts w:cs="ArialMT"/>
          <w:b/>
          <w:i/>
          <w:color w:val="000000"/>
          <w:lang w:eastAsia="fr-FR"/>
        </w:rPr>
        <w:t>titulaires et contractuels</w:t>
      </w:r>
      <w:r w:rsidRPr="00397E81">
        <w:rPr>
          <w:rFonts w:cs="ArialMT"/>
          <w:color w:val="000000"/>
          <w:lang w:eastAsia="fr-FR"/>
        </w:rPr>
        <w:t>. Il</w:t>
      </w:r>
      <w:r>
        <w:rPr>
          <w:rFonts w:cs="ArialMT"/>
          <w:color w:val="000000"/>
          <w:lang w:eastAsia="fr-FR"/>
        </w:rPr>
        <w:t xml:space="preserve"> concerne l'ensemble des locaux et lieux d’exécution des tâches.</w:t>
      </w:r>
    </w:p>
    <w:p w:rsidR="00F433A0" w:rsidRDefault="00F433A0" w:rsidP="00F433A0">
      <w:pPr>
        <w:autoSpaceDE w:val="0"/>
        <w:autoSpaceDN w:val="0"/>
        <w:adjustRightInd w:val="0"/>
        <w:spacing w:line="240" w:lineRule="auto"/>
        <w:rPr>
          <w:rFonts w:cs="Arial-BoldMT"/>
          <w:b/>
          <w:bCs/>
          <w:color w:val="000000"/>
          <w:u w:val="single"/>
          <w:lang w:eastAsia="fr-FR"/>
        </w:rPr>
      </w:pPr>
      <w:r w:rsidRPr="00C06988">
        <w:rPr>
          <w:rFonts w:cs="Arial-BoldMT"/>
          <w:b/>
          <w:bCs/>
          <w:color w:val="000000"/>
          <w:u w:val="single"/>
          <w:lang w:eastAsia="fr-FR"/>
        </w:rPr>
        <w:t>ARTICLE</w:t>
      </w:r>
      <w:r w:rsidRPr="00800C06">
        <w:rPr>
          <w:rFonts w:cs="Arial-BoldMT"/>
          <w:b/>
          <w:bCs/>
          <w:color w:val="000000"/>
          <w:u w:val="single"/>
          <w:lang w:eastAsia="fr-FR"/>
        </w:rPr>
        <w:t xml:space="preserve"> 3</w:t>
      </w:r>
      <w:r w:rsidRPr="00800C06">
        <w:rPr>
          <w:rFonts w:cs="Arial-BoldMT"/>
          <w:b/>
          <w:bCs/>
          <w:color w:val="000000"/>
          <w:lang w:eastAsia="fr-FR"/>
        </w:rPr>
        <w:t xml:space="preserve"> : </w:t>
      </w:r>
      <w:r w:rsidRPr="00C06988">
        <w:rPr>
          <w:rFonts w:cs="Arial-BoldMT"/>
          <w:b/>
          <w:bCs/>
          <w:color w:val="000000"/>
          <w:u w:val="single"/>
          <w:lang w:eastAsia="fr-FR"/>
        </w:rPr>
        <w:t>AFFICHAGE</w:t>
      </w:r>
    </w:p>
    <w:p w:rsidR="00F433A0" w:rsidRPr="00397E81" w:rsidRDefault="00F433A0" w:rsidP="00F433A0">
      <w:pPr>
        <w:autoSpaceDE w:val="0"/>
        <w:autoSpaceDN w:val="0"/>
        <w:adjustRightInd w:val="0"/>
        <w:spacing w:line="240" w:lineRule="auto"/>
        <w:rPr>
          <w:rFonts w:cs="ArialMT"/>
          <w:color w:val="000000"/>
          <w:lang w:eastAsia="fr-FR"/>
        </w:rPr>
      </w:pPr>
      <w:r w:rsidRPr="00397E81">
        <w:rPr>
          <w:rFonts w:cs="ArialMT"/>
          <w:color w:val="000000"/>
          <w:lang w:eastAsia="fr-FR"/>
        </w:rPr>
        <w:t>Dès son entrée en vigueur</w:t>
      </w:r>
      <w:r>
        <w:rPr>
          <w:rFonts w:cs="ArialMT"/>
          <w:color w:val="000000"/>
          <w:lang w:eastAsia="fr-FR"/>
        </w:rPr>
        <w:t>,</w:t>
      </w:r>
      <w:r w:rsidRPr="00397E81">
        <w:rPr>
          <w:rFonts w:cs="ArialMT"/>
          <w:color w:val="000000"/>
          <w:lang w:eastAsia="fr-FR"/>
        </w:rPr>
        <w:t xml:space="preserve"> un</w:t>
      </w:r>
      <w:r>
        <w:rPr>
          <w:rFonts w:cs="ArialMT"/>
          <w:color w:val="000000"/>
          <w:lang w:eastAsia="fr-FR"/>
        </w:rPr>
        <w:t xml:space="preserve"> </w:t>
      </w:r>
      <w:r w:rsidRPr="00397E81">
        <w:rPr>
          <w:rFonts w:cs="ArialMT"/>
          <w:color w:val="000000"/>
          <w:lang w:eastAsia="fr-FR"/>
        </w:rPr>
        <w:t>exemplaire du présent règlement</w:t>
      </w:r>
      <w:r>
        <w:rPr>
          <w:rFonts w:cs="ArialMT"/>
          <w:color w:val="000000"/>
          <w:lang w:eastAsia="fr-FR"/>
        </w:rPr>
        <w:t xml:space="preserve"> sera remis à </w:t>
      </w:r>
      <w:r w:rsidRPr="0030645D">
        <w:rPr>
          <w:rFonts w:cs="ArialMT"/>
          <w:color w:val="000000"/>
          <w:highlight w:val="yellow"/>
          <w:lang w:eastAsia="fr-FR"/>
        </w:rPr>
        <w:t>chaque agent de la collectivité</w:t>
      </w:r>
      <w:r w:rsidR="0030645D" w:rsidRPr="0030645D">
        <w:rPr>
          <w:rFonts w:cs="ArialMT"/>
          <w:color w:val="000000"/>
          <w:highlight w:val="yellow"/>
          <w:lang w:eastAsia="fr-FR"/>
        </w:rPr>
        <w:t>/ de l’établissement</w:t>
      </w:r>
      <w:r w:rsidRPr="00397E81">
        <w:rPr>
          <w:rFonts w:cs="ArialMT"/>
          <w:color w:val="000000"/>
          <w:lang w:eastAsia="fr-FR"/>
        </w:rPr>
        <w:t xml:space="preserve">. Il sera </w:t>
      </w:r>
      <w:r>
        <w:rPr>
          <w:rFonts w:cs="ArialMT"/>
          <w:color w:val="000000"/>
          <w:lang w:eastAsia="fr-FR"/>
        </w:rPr>
        <w:t xml:space="preserve">en outre </w:t>
      </w:r>
      <w:r w:rsidRPr="00397E81">
        <w:rPr>
          <w:rFonts w:cs="ArialMT"/>
          <w:color w:val="000000"/>
          <w:lang w:eastAsia="fr-FR"/>
        </w:rPr>
        <w:t>affiché à une</w:t>
      </w:r>
      <w:r>
        <w:rPr>
          <w:rFonts w:cs="ArialMT"/>
          <w:color w:val="000000"/>
          <w:lang w:eastAsia="fr-FR"/>
        </w:rPr>
        <w:t xml:space="preserve"> </w:t>
      </w:r>
      <w:r w:rsidRPr="00397E81">
        <w:rPr>
          <w:rFonts w:cs="ArialMT"/>
          <w:color w:val="000000"/>
          <w:lang w:eastAsia="fr-FR"/>
        </w:rPr>
        <w:t>place accessible dans les lieux où le travail est effectué.</w:t>
      </w:r>
    </w:p>
    <w:p w:rsidR="00F433A0" w:rsidRDefault="00F433A0" w:rsidP="00F433A0">
      <w:pPr>
        <w:autoSpaceDE w:val="0"/>
        <w:autoSpaceDN w:val="0"/>
        <w:adjustRightInd w:val="0"/>
        <w:spacing w:line="240" w:lineRule="auto"/>
        <w:rPr>
          <w:rFonts w:cs="ArialMT"/>
          <w:color w:val="000000"/>
          <w:lang w:eastAsia="fr-FR"/>
        </w:rPr>
      </w:pPr>
      <w:r w:rsidRPr="00397E81">
        <w:rPr>
          <w:rFonts w:cs="ArialMT"/>
          <w:color w:val="000000"/>
          <w:lang w:eastAsia="fr-FR"/>
        </w:rPr>
        <w:t>Tout agent recruté ultérieurement à son entrée en vigueur</w:t>
      </w:r>
      <w:r>
        <w:rPr>
          <w:rFonts w:cs="ArialMT"/>
          <w:color w:val="000000"/>
          <w:lang w:eastAsia="fr-FR"/>
        </w:rPr>
        <w:t xml:space="preserve"> en recevra également un exemplaire</w:t>
      </w:r>
      <w:r w:rsidRPr="00397E81">
        <w:rPr>
          <w:rFonts w:cs="ArialMT"/>
          <w:color w:val="000000"/>
          <w:lang w:eastAsia="fr-FR"/>
        </w:rPr>
        <w:t>.</w:t>
      </w:r>
    </w:p>
    <w:p w:rsidR="00F433A0" w:rsidRDefault="00B03D91" w:rsidP="00F433A0">
      <w:pPr>
        <w:autoSpaceDE w:val="0"/>
        <w:autoSpaceDN w:val="0"/>
        <w:adjustRightInd w:val="0"/>
        <w:spacing w:line="240" w:lineRule="auto"/>
        <w:rPr>
          <w:rFonts w:cs="Arial-BoldMT"/>
          <w:b/>
          <w:bCs/>
          <w:color w:val="000000"/>
          <w:u w:val="single"/>
          <w:lang w:eastAsia="fr-FR"/>
        </w:rPr>
      </w:pPr>
      <w:r>
        <w:rPr>
          <w:rFonts w:cs="Arial-BoldMT"/>
          <w:b/>
          <w:bCs/>
          <w:color w:val="000000"/>
          <w:u w:val="single"/>
          <w:lang w:eastAsia="fr-FR"/>
        </w:rPr>
        <w:t>ARTICLE 4</w:t>
      </w:r>
      <w:r w:rsidR="00F433A0" w:rsidRPr="00800C06">
        <w:rPr>
          <w:rFonts w:cs="Arial-BoldMT"/>
          <w:b/>
          <w:bCs/>
          <w:color w:val="000000"/>
          <w:lang w:eastAsia="fr-FR"/>
        </w:rPr>
        <w:t xml:space="preserve"> : </w:t>
      </w:r>
      <w:r w:rsidR="00F433A0">
        <w:rPr>
          <w:rFonts w:cs="Arial-BoldMT"/>
          <w:b/>
          <w:bCs/>
          <w:color w:val="000000"/>
          <w:u w:val="single"/>
          <w:lang w:eastAsia="fr-FR"/>
        </w:rPr>
        <w:t>R</w:t>
      </w:r>
      <w:r w:rsidR="00F433A0">
        <w:rPr>
          <w:rFonts w:cs="Calibri"/>
          <w:b/>
          <w:bCs/>
          <w:color w:val="000000"/>
          <w:u w:val="single"/>
          <w:lang w:eastAsia="fr-FR"/>
        </w:rPr>
        <w:t>É</w:t>
      </w:r>
      <w:r w:rsidR="00F433A0">
        <w:rPr>
          <w:rFonts w:cs="Arial-BoldMT"/>
          <w:b/>
          <w:bCs/>
          <w:color w:val="000000"/>
          <w:u w:val="single"/>
          <w:lang w:eastAsia="fr-FR"/>
        </w:rPr>
        <w:t>GIME DE TRAVAIL</w:t>
      </w:r>
    </w:p>
    <w:p w:rsidR="00F433A0" w:rsidRDefault="00F433A0" w:rsidP="00F433A0">
      <w:pPr>
        <w:autoSpaceDE w:val="0"/>
        <w:autoSpaceDN w:val="0"/>
        <w:adjustRightInd w:val="0"/>
        <w:spacing w:line="240" w:lineRule="auto"/>
        <w:rPr>
          <w:rFonts w:cs="Arial-BoldMT"/>
          <w:b/>
          <w:bCs/>
          <w:color w:val="000000"/>
          <w:u w:val="single"/>
          <w:lang w:eastAsia="fr-FR"/>
        </w:rPr>
      </w:pPr>
    </w:p>
    <w:p w:rsidR="00F433A0" w:rsidRDefault="00F433A0" w:rsidP="00F433A0">
      <w:pPr>
        <w:autoSpaceDE w:val="0"/>
        <w:autoSpaceDN w:val="0"/>
        <w:adjustRightInd w:val="0"/>
        <w:spacing w:before="0" w:line="240" w:lineRule="auto"/>
        <w:rPr>
          <w:rFonts w:cs="Arial-BoldMT"/>
          <w:bCs/>
          <w:color w:val="000000"/>
          <w:lang w:eastAsia="fr-FR"/>
        </w:rPr>
      </w:pPr>
      <w:r>
        <w:rPr>
          <w:rFonts w:cs="Arial-BoldMT"/>
          <w:bCs/>
          <w:color w:val="000000"/>
          <w:lang w:eastAsia="fr-FR"/>
        </w:rPr>
        <w:t>Le temps non complet est distinct du temps partiel.</w:t>
      </w:r>
    </w:p>
    <w:p w:rsidR="00F433A0" w:rsidRDefault="00F433A0" w:rsidP="00F433A0">
      <w:pPr>
        <w:autoSpaceDE w:val="0"/>
        <w:autoSpaceDN w:val="0"/>
        <w:adjustRightInd w:val="0"/>
        <w:spacing w:before="0" w:line="240" w:lineRule="auto"/>
        <w:rPr>
          <w:rFonts w:cs="Arial-BoldMT"/>
          <w:bCs/>
          <w:color w:val="000000"/>
          <w:lang w:eastAsia="fr-FR"/>
        </w:rPr>
      </w:pPr>
    </w:p>
    <w:p w:rsidR="00F433A0" w:rsidRDefault="00F433A0" w:rsidP="00F433A0">
      <w:pPr>
        <w:spacing w:before="0" w:line="240" w:lineRule="auto"/>
        <w:rPr>
          <w:rFonts w:eastAsia="Times New Roman" w:cs="Calibri"/>
          <w:lang w:eastAsia="fr-FR"/>
        </w:rPr>
      </w:pPr>
      <w:r>
        <w:rPr>
          <w:rFonts w:eastAsia="Times New Roman" w:cs="Calibri"/>
          <w:lang w:eastAsia="fr-FR"/>
        </w:rPr>
        <w:t>U</w:t>
      </w:r>
      <w:r w:rsidRPr="008A7D95">
        <w:rPr>
          <w:rFonts w:eastAsia="Times New Roman" w:cs="Calibri"/>
          <w:lang w:eastAsia="fr-FR"/>
        </w:rPr>
        <w:t xml:space="preserve">n emploi permanent à temps non complet </w:t>
      </w:r>
      <w:r>
        <w:rPr>
          <w:rFonts w:eastAsia="Times New Roman" w:cs="Calibri"/>
          <w:lang w:eastAsia="fr-FR"/>
        </w:rPr>
        <w:t xml:space="preserve">est créé par l’assemblée délibérante </w:t>
      </w:r>
      <w:r w:rsidRPr="008A7D95">
        <w:rPr>
          <w:rFonts w:eastAsia="Times New Roman" w:cs="Calibri"/>
          <w:lang w:eastAsia="fr-FR"/>
        </w:rPr>
        <w:t>pour répondre à un besoin correspondant à une durée hebdomadaire</w:t>
      </w:r>
      <w:r>
        <w:rPr>
          <w:rFonts w:eastAsia="Times New Roman" w:cs="Calibri"/>
          <w:lang w:eastAsia="fr-FR"/>
        </w:rPr>
        <w:t xml:space="preserve"> de travail</w:t>
      </w:r>
      <w:r w:rsidRPr="008A7D95">
        <w:rPr>
          <w:rFonts w:eastAsia="Times New Roman" w:cs="Calibri"/>
          <w:lang w:eastAsia="fr-FR"/>
        </w:rPr>
        <w:t xml:space="preserve"> inférieure à la durée légale du travail applicable au cadre d’emplois.</w:t>
      </w:r>
      <w:r>
        <w:rPr>
          <w:rFonts w:eastAsia="Times New Roman" w:cs="Calibri"/>
          <w:lang w:eastAsia="fr-FR"/>
        </w:rPr>
        <w:t xml:space="preserve"> </w:t>
      </w:r>
    </w:p>
    <w:p w:rsidR="000362DA" w:rsidRDefault="00F433A0" w:rsidP="00F433A0">
      <w:pPr>
        <w:pStyle w:val="NormalWeb"/>
      </w:pPr>
      <w:r w:rsidRPr="00EA2646">
        <w:rPr>
          <w:rFonts w:ascii="Calibri" w:hAnsi="Calibri" w:cs="Calibri"/>
          <w:sz w:val="22"/>
        </w:rPr>
        <w:t xml:space="preserve">L’autorisation d’exercer </w:t>
      </w:r>
      <w:r>
        <w:rPr>
          <w:rFonts w:ascii="Calibri" w:hAnsi="Calibri" w:cs="Calibri"/>
          <w:sz w:val="22"/>
        </w:rPr>
        <w:t>un</w:t>
      </w:r>
      <w:r w:rsidRPr="00EA2646">
        <w:rPr>
          <w:rFonts w:ascii="Calibri" w:hAnsi="Calibri" w:cs="Calibri"/>
          <w:sz w:val="22"/>
        </w:rPr>
        <w:t xml:space="preserve"> service à temps partiel peut être accordée aux fonctionnaires titulaires et stagiaires, ainsi qu’aux agents non titulaires, soit de plein droit, soit en fonction des nécessités de service, dans les conditions </w:t>
      </w:r>
      <w:r w:rsidRPr="003850E5">
        <w:rPr>
          <w:rFonts w:ascii="Calibri" w:hAnsi="Calibri" w:cs="Calibri"/>
          <w:sz w:val="22"/>
        </w:rPr>
        <w:t>fixées par les articles 60 à 60 quinquies de la loi n°</w:t>
      </w:r>
      <w:r w:rsidRPr="00EA2646">
        <w:rPr>
          <w:rFonts w:ascii="Calibri" w:hAnsi="Calibri" w:cs="Calibri"/>
          <w:sz w:val="22"/>
        </w:rPr>
        <w:t xml:space="preserve"> </w:t>
      </w:r>
      <w:r w:rsidRPr="003850E5">
        <w:rPr>
          <w:rFonts w:ascii="Calibri" w:hAnsi="Calibri" w:cs="Calibri"/>
          <w:sz w:val="22"/>
        </w:rPr>
        <w:t>84-53 du 26 janvier 1984 et par le décret n°</w:t>
      </w:r>
      <w:r w:rsidRPr="00EA2646">
        <w:rPr>
          <w:rFonts w:ascii="Calibri" w:hAnsi="Calibri" w:cs="Calibri"/>
          <w:sz w:val="22"/>
        </w:rPr>
        <w:t xml:space="preserve"> </w:t>
      </w:r>
      <w:r w:rsidRPr="003850E5">
        <w:rPr>
          <w:rFonts w:ascii="Calibri" w:hAnsi="Calibri" w:cs="Calibri"/>
          <w:sz w:val="22"/>
        </w:rPr>
        <w:t>2004-777 du 29 juillet 2004</w:t>
      </w:r>
      <w:r w:rsidRPr="00EA2646">
        <w:rPr>
          <w:rFonts w:ascii="Calibri" w:hAnsi="Calibri" w:cs="Calibri"/>
          <w:sz w:val="22"/>
        </w:rPr>
        <w:t>, et selon les modalités définies par l'assemblée délibérante</w:t>
      </w:r>
      <w:r w:rsidR="00CA46A1">
        <w:rPr>
          <w:rFonts w:ascii="Calibri" w:hAnsi="Calibri" w:cs="Calibri"/>
          <w:sz w:val="22"/>
        </w:rPr>
        <w:t xml:space="preserve"> </w:t>
      </w:r>
      <w:r w:rsidR="00CA46A1" w:rsidRPr="00CA46A1">
        <w:rPr>
          <w:rFonts w:ascii="Calibri" w:hAnsi="Calibri" w:cs="Calibri"/>
          <w:b/>
          <w:i/>
          <w:sz w:val="22"/>
        </w:rPr>
        <w:t>(</w:t>
      </w:r>
      <w:r w:rsidR="00CA46A1" w:rsidRPr="000362DA">
        <w:rPr>
          <w:rFonts w:ascii="Calibri" w:hAnsi="Calibri" w:cs="Calibri"/>
          <w:b/>
          <w:i/>
          <w:sz w:val="22"/>
          <w:highlight w:val="yellow"/>
        </w:rPr>
        <w:t xml:space="preserve">préciser </w:t>
      </w:r>
      <w:r w:rsidR="000362DA" w:rsidRPr="000362DA">
        <w:rPr>
          <w:rFonts w:ascii="Calibri" w:hAnsi="Calibri" w:cs="Calibri"/>
          <w:b/>
          <w:i/>
          <w:sz w:val="22"/>
          <w:highlight w:val="yellow"/>
        </w:rPr>
        <w:t xml:space="preserve">lesquelles </w:t>
      </w:r>
      <w:r w:rsidR="00CA46A1" w:rsidRPr="000362DA">
        <w:rPr>
          <w:rFonts w:ascii="Calibri" w:hAnsi="Calibri" w:cs="Calibri"/>
          <w:b/>
          <w:i/>
          <w:sz w:val="22"/>
          <w:highlight w:val="yellow"/>
        </w:rPr>
        <w:t>le cas échéant)</w:t>
      </w:r>
      <w:r w:rsidRPr="000362DA">
        <w:rPr>
          <w:b/>
          <w:i/>
          <w:highlight w:val="yellow"/>
        </w:rPr>
        <w:t>.</w:t>
      </w:r>
      <w:r w:rsidR="00CA46A1">
        <w:t xml:space="preserve"> </w:t>
      </w:r>
    </w:p>
    <w:p w:rsidR="00F433A0" w:rsidRPr="00CA46A1" w:rsidRDefault="00CA46A1" w:rsidP="00F433A0">
      <w:pPr>
        <w:pStyle w:val="NormalWeb"/>
        <w:rPr>
          <w:rFonts w:asciiTheme="minorHAnsi" w:hAnsiTheme="minorHAnsi" w:cstheme="minorHAnsi"/>
          <w:b/>
          <w:i/>
          <w:sz w:val="22"/>
        </w:rPr>
      </w:pPr>
      <w:r w:rsidRPr="00CA46A1">
        <w:rPr>
          <w:rFonts w:asciiTheme="minorHAnsi" w:hAnsiTheme="minorHAnsi" w:cstheme="minorHAnsi"/>
          <w:b/>
          <w:i/>
          <w:sz w:val="22"/>
        </w:rPr>
        <w:lastRenderedPageBreak/>
        <w:t>Quelle que soit la forme de temps partiel (de droit ou sur autorisation), l'agent doit déposer une demande auprès de l'autorité territoriale.</w:t>
      </w:r>
    </w:p>
    <w:tbl>
      <w:tblPr>
        <w:tblStyle w:val="Grilledutableau"/>
        <w:tblW w:w="0" w:type="auto"/>
        <w:tblLook w:val="04A0" w:firstRow="1" w:lastRow="0" w:firstColumn="1" w:lastColumn="0" w:noHBand="0" w:noVBand="1"/>
      </w:tblPr>
      <w:tblGrid>
        <w:gridCol w:w="10195"/>
      </w:tblGrid>
      <w:tr w:rsidR="009648FE" w:rsidTr="009648FE">
        <w:tc>
          <w:tcPr>
            <w:tcW w:w="10195" w:type="dxa"/>
          </w:tcPr>
          <w:p w:rsidR="009648FE" w:rsidRDefault="009648FE" w:rsidP="009648FE">
            <w:pPr>
              <w:ind w:firstLine="708"/>
              <w:rPr>
                <w:b/>
              </w:rPr>
            </w:pPr>
            <w:r w:rsidRPr="009648FE">
              <w:rPr>
                <w:b/>
              </w:rPr>
              <w:t>Deux types de temps partiel :</w:t>
            </w:r>
          </w:p>
          <w:p w:rsidR="009648FE" w:rsidRPr="00CA46A1" w:rsidRDefault="009648FE" w:rsidP="00647432">
            <w:pPr>
              <w:pStyle w:val="Paragraphedeliste"/>
              <w:numPr>
                <w:ilvl w:val="0"/>
                <w:numId w:val="10"/>
              </w:numPr>
              <w:rPr>
                <w:b/>
                <w:i/>
              </w:rPr>
            </w:pPr>
            <w:r w:rsidRPr="009648FE">
              <w:rPr>
                <w:b/>
              </w:rPr>
              <w:t>Temps partiel de droit :</w:t>
            </w:r>
            <w:r>
              <w:t xml:space="preserve"> </w:t>
            </w:r>
            <w:r w:rsidRPr="009648FE">
              <w:t>si les conditions pour en bénéficier sont remplies, accordé de plein droit par l’autorité territoriale à l’agent qui en a fait la demande</w:t>
            </w:r>
            <w:r w:rsidR="00CA46A1">
              <w:t xml:space="preserve">. Il </w:t>
            </w:r>
            <w:r w:rsidR="00CA46A1" w:rsidRPr="00CA46A1">
              <w:rPr>
                <w:b/>
                <w:i/>
              </w:rPr>
              <w:t>accomplit un service d'une durée hebdomadaire correspondant à 50, 60, 70 ou 80% de la durée hebdomadaire du service d'un agent à temps plein.</w:t>
            </w:r>
          </w:p>
          <w:p w:rsidR="009648FE" w:rsidRPr="00CA46A1" w:rsidRDefault="009648FE" w:rsidP="00647432">
            <w:pPr>
              <w:pStyle w:val="Paragraphedeliste"/>
              <w:numPr>
                <w:ilvl w:val="0"/>
                <w:numId w:val="10"/>
              </w:numPr>
              <w:rPr>
                <w:b/>
                <w:i/>
              </w:rPr>
            </w:pPr>
            <w:r w:rsidRPr="009648FE">
              <w:rPr>
                <w:b/>
              </w:rPr>
              <w:t>Temps partiel sur autorisation :</w:t>
            </w:r>
            <w:r w:rsidRPr="009648FE">
              <w:t xml:space="preserve"> accordé sous réserve des nécessités de service par l’autorité territoriale à l</w:t>
            </w:r>
            <w:r>
              <w:t>’agent qui en a fait la demande</w:t>
            </w:r>
            <w:r w:rsidRPr="009648FE">
              <w:t>.</w:t>
            </w:r>
            <w:r w:rsidR="00CA46A1">
              <w:t xml:space="preserve">  </w:t>
            </w:r>
            <w:r w:rsidR="00CA46A1" w:rsidRPr="00CA46A1">
              <w:rPr>
                <w:b/>
                <w:i/>
              </w:rPr>
              <w:t>La durée du service assuré ne peut être inférieure au mi-temps</w:t>
            </w:r>
          </w:p>
          <w:p w:rsidR="009648FE" w:rsidRDefault="009648FE" w:rsidP="009648FE">
            <w:pPr>
              <w:rPr>
                <w:i/>
              </w:rPr>
            </w:pPr>
          </w:p>
        </w:tc>
      </w:tr>
    </w:tbl>
    <w:p w:rsidR="00F433A0" w:rsidRPr="003850E5" w:rsidRDefault="00F433A0" w:rsidP="00F433A0">
      <w:pPr>
        <w:pStyle w:val="NormalWeb"/>
        <w:rPr>
          <w:rFonts w:ascii="Calibri" w:hAnsi="Calibri" w:cs="Calibri"/>
          <w:sz w:val="22"/>
        </w:rPr>
      </w:pPr>
    </w:p>
    <w:p w:rsidR="00F433A0" w:rsidRPr="004A6984" w:rsidRDefault="00B03D91" w:rsidP="00F433A0">
      <w:pPr>
        <w:pStyle w:val="Titre2"/>
      </w:pPr>
      <w:bookmarkStart w:id="9" w:name="_Toc258933870"/>
      <w:bookmarkStart w:id="10" w:name="_Toc6921272"/>
      <w:bookmarkStart w:id="11" w:name="_Toc6921710"/>
      <w:r>
        <w:t>I</w:t>
      </w:r>
      <w:r w:rsidR="00F433A0" w:rsidRPr="004A6984">
        <w:t>I – ORGANISATION DU TRAVAIL</w:t>
      </w:r>
      <w:bookmarkEnd w:id="9"/>
      <w:bookmarkEnd w:id="10"/>
      <w:bookmarkEnd w:id="11"/>
    </w:p>
    <w:p w:rsidR="00F433A0" w:rsidRDefault="00B03D91" w:rsidP="00F433A0">
      <w:pPr>
        <w:pStyle w:val="article"/>
      </w:pPr>
      <w:bookmarkStart w:id="12" w:name="_Toc258933871"/>
      <w:r>
        <w:t>ARTICLE  5</w:t>
      </w:r>
      <w:r w:rsidR="00F433A0" w:rsidRPr="00800C06">
        <w:rPr>
          <w:u w:val="none"/>
        </w:rPr>
        <w:t> </w:t>
      </w:r>
      <w:r w:rsidR="00F433A0" w:rsidRPr="00800C06">
        <w:t xml:space="preserve">: </w:t>
      </w:r>
      <w:r w:rsidR="00F433A0" w:rsidRPr="00B905B6">
        <w:t>DURÉE DE TRAVAIL</w:t>
      </w:r>
      <w:bookmarkEnd w:id="12"/>
    </w:p>
    <w:p w:rsidR="00F433A0" w:rsidRPr="00D109C1" w:rsidRDefault="00F433A0" w:rsidP="00F433A0">
      <w:pPr>
        <w:autoSpaceDE w:val="0"/>
        <w:autoSpaceDN w:val="0"/>
        <w:adjustRightInd w:val="0"/>
        <w:spacing w:line="240" w:lineRule="auto"/>
        <w:rPr>
          <w:rFonts w:cs="ArialMT"/>
          <w:color w:val="000000"/>
          <w:lang w:eastAsia="fr-FR"/>
        </w:rPr>
      </w:pPr>
      <w:r>
        <w:rPr>
          <w:rFonts w:cs="ArialMT"/>
          <w:color w:val="000000"/>
          <w:lang w:eastAsia="fr-FR"/>
        </w:rPr>
        <w:t xml:space="preserve">Selon les dispositions de la délibération du </w:t>
      </w:r>
      <w:r w:rsidRPr="00204331">
        <w:rPr>
          <w:rFonts w:cs="ArialMT"/>
          <w:color w:val="000000"/>
          <w:highlight w:val="yellow"/>
          <w:lang w:eastAsia="fr-FR"/>
        </w:rPr>
        <w:t xml:space="preserve">conseil </w:t>
      </w:r>
      <w:r w:rsidR="00204331" w:rsidRPr="00204331">
        <w:rPr>
          <w:rFonts w:cs="ArialMT"/>
          <w:color w:val="000000"/>
          <w:highlight w:val="yellow"/>
          <w:lang w:eastAsia="fr-FR"/>
        </w:rPr>
        <w:t>municipal/conseil communautaire</w:t>
      </w:r>
      <w:r w:rsidRPr="00273950">
        <w:rPr>
          <w:rFonts w:cs="ArialMT"/>
          <w:color w:val="000000"/>
          <w:lang w:eastAsia="fr-FR"/>
        </w:rPr>
        <w:t>,</w:t>
      </w:r>
      <w:r w:rsidRPr="00F375EE">
        <w:rPr>
          <w:rFonts w:cs="ArialMT"/>
          <w:i/>
          <w:color w:val="000000"/>
          <w:lang w:eastAsia="fr-FR"/>
        </w:rPr>
        <w:t xml:space="preserve"> </w:t>
      </w:r>
      <w:r>
        <w:rPr>
          <w:rFonts w:cs="ArialMT"/>
          <w:color w:val="000000"/>
          <w:lang w:eastAsia="fr-FR"/>
        </w:rPr>
        <w:t>prise en application de l’article 1</w:t>
      </w:r>
      <w:r w:rsidRPr="002407A6">
        <w:rPr>
          <w:rFonts w:cs="ArialMT"/>
          <w:color w:val="000000"/>
          <w:vertAlign w:val="superscript"/>
          <w:lang w:eastAsia="fr-FR"/>
        </w:rPr>
        <w:t>er</w:t>
      </w:r>
      <w:r>
        <w:rPr>
          <w:rFonts w:cs="ArialMT"/>
          <w:color w:val="000000"/>
          <w:lang w:eastAsia="fr-FR"/>
        </w:rPr>
        <w:t xml:space="preserve"> du décret n° 2000-815, la durée annuelle de travail effectif d’un agent à temps</w:t>
      </w:r>
      <w:r w:rsidR="009648FE">
        <w:rPr>
          <w:rFonts w:cs="ArialMT"/>
          <w:color w:val="000000"/>
          <w:lang w:eastAsia="fr-FR"/>
        </w:rPr>
        <w:t xml:space="preserve"> complet est fixée à </w:t>
      </w:r>
      <w:r w:rsidR="009648FE">
        <w:rPr>
          <w:rFonts w:cs="ArialMT"/>
          <w:i/>
          <w:color w:val="000000"/>
          <w:lang w:eastAsia="fr-FR"/>
        </w:rPr>
        <w:t xml:space="preserve">1607 heures </w:t>
      </w:r>
      <w:r>
        <w:rPr>
          <w:rFonts w:cs="ArialMT"/>
          <w:color w:val="000000"/>
          <w:lang w:eastAsia="fr-FR"/>
        </w:rPr>
        <w:t>, journée de solidarité incluse.</w:t>
      </w:r>
    </w:p>
    <w:p w:rsidR="00F433A0" w:rsidRDefault="00F433A0" w:rsidP="00F433A0">
      <w:pPr>
        <w:autoSpaceDE w:val="0"/>
        <w:autoSpaceDN w:val="0"/>
        <w:adjustRightInd w:val="0"/>
        <w:spacing w:line="240" w:lineRule="auto"/>
        <w:rPr>
          <w:rFonts w:cs="ArialMT"/>
          <w:color w:val="000000"/>
          <w:lang w:eastAsia="fr-FR"/>
        </w:rPr>
      </w:pPr>
      <w:r>
        <w:rPr>
          <w:rFonts w:cs="ArialMT"/>
          <w:color w:val="000000"/>
          <w:lang w:eastAsia="fr-FR"/>
        </w:rPr>
        <w:t>La durée annuelle de travail effectif d’un agent à temps non complet est égale à la durée précitée multipliée par leur taux d’emploi (exprimé en fraction de temps complet : X / 35èmes).</w:t>
      </w:r>
    </w:p>
    <w:p w:rsidR="00F433A0" w:rsidRPr="00815CB5" w:rsidRDefault="00F433A0" w:rsidP="00F433A0">
      <w:pPr>
        <w:pStyle w:val="NormalWeb"/>
        <w:spacing w:before="0" w:beforeAutospacing="0" w:after="0" w:afterAutospacing="0"/>
        <w:rPr>
          <w:rFonts w:ascii="Calibri" w:hAnsi="Calibri"/>
          <w:sz w:val="22"/>
        </w:rPr>
      </w:pPr>
      <w:r w:rsidRPr="00815CB5">
        <w:rPr>
          <w:rFonts w:ascii="Calibri" w:hAnsi="Calibri"/>
          <w:sz w:val="22"/>
        </w:rPr>
        <w:t>La journée</w:t>
      </w:r>
      <w:r w:rsidR="009648FE">
        <w:rPr>
          <w:rFonts w:ascii="Calibri" w:hAnsi="Calibri"/>
          <w:sz w:val="22"/>
        </w:rPr>
        <w:t xml:space="preserve"> de solidarité</w:t>
      </w:r>
      <w:r w:rsidRPr="00815CB5">
        <w:rPr>
          <w:rFonts w:ascii="Calibri" w:hAnsi="Calibri"/>
          <w:sz w:val="22"/>
        </w:rPr>
        <w:t xml:space="preserve"> peut être accompli</w:t>
      </w:r>
      <w:r w:rsidR="00CA46A1">
        <w:rPr>
          <w:rFonts w:ascii="Calibri" w:hAnsi="Calibri"/>
          <w:sz w:val="22"/>
        </w:rPr>
        <w:t xml:space="preserve">e </w:t>
      </w:r>
      <w:r w:rsidR="00CA46A1" w:rsidRPr="000362DA">
        <w:rPr>
          <w:rFonts w:ascii="Calibri" w:hAnsi="Calibri"/>
          <w:b/>
          <w:i/>
          <w:sz w:val="22"/>
          <w:highlight w:val="yellow"/>
        </w:rPr>
        <w:t>au choix de la collectivité</w:t>
      </w:r>
      <w:r w:rsidR="00CA46A1">
        <w:rPr>
          <w:rFonts w:ascii="Calibri" w:hAnsi="Calibri"/>
          <w:sz w:val="22"/>
        </w:rPr>
        <w:t xml:space="preserve"> selon les modalités suivantes :</w:t>
      </w:r>
    </w:p>
    <w:p w:rsidR="00F433A0" w:rsidRPr="000362DA" w:rsidRDefault="00F433A0" w:rsidP="00F433A0">
      <w:pPr>
        <w:pStyle w:val="puce0"/>
        <w:rPr>
          <w:highlight w:val="yellow"/>
        </w:rPr>
      </w:pPr>
      <w:r w:rsidRPr="000362DA">
        <w:rPr>
          <w:highlight w:val="yellow"/>
        </w:rPr>
        <w:t>travail d'un jour férié précédemment chômé autre que le 1er mai,</w:t>
      </w:r>
    </w:p>
    <w:p w:rsidR="00F433A0" w:rsidRPr="000362DA" w:rsidRDefault="00F433A0" w:rsidP="00F433A0">
      <w:pPr>
        <w:pStyle w:val="puce0"/>
        <w:rPr>
          <w:highlight w:val="yellow"/>
        </w:rPr>
      </w:pPr>
      <w:r w:rsidRPr="000362DA">
        <w:rPr>
          <w:highlight w:val="yellow"/>
        </w:rPr>
        <w:t>travail d'un jour de RTT</w:t>
      </w:r>
    </w:p>
    <w:p w:rsidR="00F433A0" w:rsidRPr="000362DA" w:rsidRDefault="00F433A0" w:rsidP="00F433A0">
      <w:pPr>
        <w:pStyle w:val="puce0"/>
        <w:rPr>
          <w:highlight w:val="yellow"/>
        </w:rPr>
      </w:pPr>
      <w:r w:rsidRPr="000362DA">
        <w:rPr>
          <w:highlight w:val="yellow"/>
        </w:rPr>
        <w:t>toute autre modalité permettant le travail de sept heures précédemment non travaillées, à l'exclusion des jours de congé annuel.</w:t>
      </w:r>
    </w:p>
    <w:p w:rsidR="009648FE" w:rsidRPr="00CA46A1" w:rsidRDefault="00CA46A1" w:rsidP="009648FE">
      <w:pPr>
        <w:pStyle w:val="puce0"/>
        <w:numPr>
          <w:ilvl w:val="0"/>
          <w:numId w:val="0"/>
        </w:numPr>
        <w:ind w:left="284" w:hanging="284"/>
        <w:rPr>
          <w:b/>
          <w:i/>
        </w:rPr>
      </w:pPr>
      <w:r w:rsidRPr="000362DA">
        <w:rPr>
          <w:b/>
          <w:i/>
          <w:highlight w:val="yellow"/>
        </w:rPr>
        <w:t>(La collectivité choisit la</w:t>
      </w:r>
      <w:r w:rsidR="000362DA">
        <w:rPr>
          <w:b/>
          <w:i/>
          <w:highlight w:val="yellow"/>
        </w:rPr>
        <w:t xml:space="preserve"> ou les </w:t>
      </w:r>
      <w:r w:rsidRPr="000362DA">
        <w:rPr>
          <w:b/>
          <w:i/>
          <w:highlight w:val="yellow"/>
        </w:rPr>
        <w:t xml:space="preserve"> modalité</w:t>
      </w:r>
      <w:r w:rsidR="000362DA">
        <w:rPr>
          <w:b/>
          <w:i/>
          <w:highlight w:val="yellow"/>
        </w:rPr>
        <w:t>s</w:t>
      </w:r>
      <w:r w:rsidRPr="000362DA">
        <w:rPr>
          <w:b/>
          <w:i/>
          <w:highlight w:val="yellow"/>
        </w:rPr>
        <w:t xml:space="preserve"> qu’elle souhaite)</w:t>
      </w:r>
    </w:p>
    <w:p w:rsidR="00F433A0" w:rsidRDefault="00F433A0" w:rsidP="00F433A0">
      <w:pPr>
        <w:pStyle w:val="article"/>
      </w:pPr>
      <w:bookmarkStart w:id="13" w:name="_Toc258933872"/>
      <w:r w:rsidRPr="00375886">
        <w:t xml:space="preserve">ARTICLE </w:t>
      </w:r>
      <w:r w:rsidR="00B03D91">
        <w:t>6</w:t>
      </w:r>
      <w:r w:rsidRPr="00800C06">
        <w:rPr>
          <w:u w:val="none"/>
        </w:rPr>
        <w:t xml:space="preserve"> : </w:t>
      </w:r>
      <w:r w:rsidRPr="00375886">
        <w:t>TRAVAIL EFFECTIF</w:t>
      </w:r>
      <w:bookmarkEnd w:id="13"/>
    </w:p>
    <w:p w:rsidR="00054DF7" w:rsidRDefault="00054DF7" w:rsidP="00352ECB">
      <w:pPr>
        <w:pStyle w:val="NormalWeb"/>
        <w:spacing w:before="0" w:beforeAutospacing="0" w:after="0" w:afterAutospacing="0" w:line="240" w:lineRule="auto"/>
        <w:rPr>
          <w:rFonts w:ascii="Calibri" w:hAnsi="Calibri"/>
          <w:sz w:val="22"/>
        </w:rPr>
      </w:pPr>
    </w:p>
    <w:p w:rsidR="00BD7F38" w:rsidRDefault="00F433A0" w:rsidP="00352ECB">
      <w:pPr>
        <w:pStyle w:val="NormalWeb"/>
        <w:spacing w:before="0" w:beforeAutospacing="0" w:after="0" w:afterAutospacing="0" w:line="240" w:lineRule="auto"/>
        <w:rPr>
          <w:rFonts w:ascii="Calibri" w:hAnsi="Calibri"/>
          <w:sz w:val="22"/>
        </w:rPr>
      </w:pPr>
      <w:r w:rsidRPr="00375886">
        <w:rPr>
          <w:rFonts w:ascii="Calibri" w:hAnsi="Calibri"/>
          <w:sz w:val="22"/>
        </w:rPr>
        <w:t>L</w:t>
      </w:r>
      <w:r>
        <w:rPr>
          <w:rFonts w:ascii="Calibri" w:hAnsi="Calibri"/>
          <w:sz w:val="22"/>
        </w:rPr>
        <w:t>a durée de travail effectif s’entend comme le temps pendant lequel les agents sont à la disposition de leur employeur et doivent se conformer à ses directives sans pouvoir vaquer librement à des occupations personnelles (article 2 du décret n° 2000-815 du 25 août 2000).</w:t>
      </w:r>
    </w:p>
    <w:p w:rsidR="00BD7F38" w:rsidRDefault="00BD7F38" w:rsidP="00BD7F38">
      <w:r w:rsidRPr="00F21AB6">
        <w:t>Le temps de réunions (internes, externes, CT, CAP, CHSCT, intercommunalité, etc …) est considéré comme temps de travail</w:t>
      </w:r>
      <w:r>
        <w:t xml:space="preserve"> effectif</w:t>
      </w:r>
      <w:r w:rsidRPr="00F21AB6">
        <w:t>.</w:t>
      </w:r>
    </w:p>
    <w:p w:rsidR="00735D95" w:rsidRDefault="00735D95" w:rsidP="00BD7F38">
      <w:r w:rsidRPr="00F21AB6">
        <w:t>Le temps entre la résidence administrative et un lieu de travail occasionnel est considéré comme temps de travail effectif.</w:t>
      </w:r>
      <w:r>
        <w:t xml:space="preserve"> </w:t>
      </w:r>
      <w:r w:rsidRPr="00F21AB6">
        <w:t>En revanche, le temps de trajet entre le domicile et le lieu de travail n’est jamais considéré comme temps de travail effectif.</w:t>
      </w:r>
    </w:p>
    <w:p w:rsidR="00BD7F38" w:rsidRPr="00F21AB6" w:rsidRDefault="00BD7F38" w:rsidP="00BD7F38">
      <w:r>
        <w:lastRenderedPageBreak/>
        <w:t xml:space="preserve">Le temps d’habillage et de déshabillage </w:t>
      </w:r>
      <w:r w:rsidRPr="00BD7F38">
        <w:t>ouvre droit à rému</w:t>
      </w:r>
      <w:r>
        <w:t xml:space="preserve">nération ou compensation, mais  ne doit pas être vu </w:t>
      </w:r>
      <w:r w:rsidRPr="00BD7F38">
        <w:t>comme du temps de travail effectif</w:t>
      </w:r>
      <w:r>
        <w:t>.</w:t>
      </w:r>
    </w:p>
    <w:p w:rsidR="00BD7F38" w:rsidRDefault="00BD7F38" w:rsidP="00352ECB">
      <w:pPr>
        <w:pStyle w:val="NormalWeb"/>
        <w:spacing w:before="0" w:beforeAutospacing="0" w:after="0" w:afterAutospacing="0" w:line="240" w:lineRule="auto"/>
        <w:rPr>
          <w:rFonts w:ascii="Calibri" w:hAnsi="Calibri"/>
          <w:sz w:val="22"/>
        </w:rPr>
      </w:pPr>
    </w:p>
    <w:p w:rsidR="00F433A0" w:rsidRDefault="00F433A0" w:rsidP="00F433A0">
      <w:pPr>
        <w:pStyle w:val="article"/>
      </w:pPr>
      <w:bookmarkStart w:id="14" w:name="_Toc258933873"/>
      <w:r w:rsidRPr="000F7286">
        <w:t>ARTICLE</w:t>
      </w:r>
      <w:r w:rsidRPr="00800C06">
        <w:t xml:space="preserve"> </w:t>
      </w:r>
      <w:r w:rsidR="00B03D91">
        <w:t>7</w:t>
      </w:r>
      <w:r w:rsidRPr="00800C06">
        <w:rPr>
          <w:u w:val="none"/>
        </w:rPr>
        <w:t xml:space="preserve"> : </w:t>
      </w:r>
      <w:r w:rsidRPr="00352ECB">
        <w:t>CYCLES DE TRAVAIL</w:t>
      </w:r>
      <w:bookmarkEnd w:id="14"/>
    </w:p>
    <w:p w:rsidR="00352ECB" w:rsidRDefault="00352ECB" w:rsidP="0098510B">
      <w:pPr>
        <w:autoSpaceDE w:val="0"/>
        <w:autoSpaceDN w:val="0"/>
        <w:adjustRightInd w:val="0"/>
        <w:spacing w:line="240" w:lineRule="auto"/>
      </w:pPr>
      <w:r>
        <w:t>Les cycles de travail peuvent varier entre le cycle hebdomadaire et le cycle annuel. Ces cycles peuvent être définis par se</w:t>
      </w:r>
      <w:r w:rsidR="001E0195">
        <w:t>rvice ou par nature de fonction et varier en fonction des nécessités de service ou des contraintes. Par exemple, des horaires peuvent être prévus pour le service technique en cas de fortes chaleurs.</w:t>
      </w:r>
    </w:p>
    <w:p w:rsidR="00F433A0" w:rsidRDefault="00F433A0" w:rsidP="00F433A0">
      <w:pPr>
        <w:pStyle w:val="TEXTE"/>
        <w:ind w:left="0"/>
        <w:rPr>
          <w:rFonts w:ascii="Calibri" w:hAnsi="Calibri"/>
        </w:rPr>
      </w:pPr>
      <w:r w:rsidRPr="00024A09">
        <w:rPr>
          <w:rFonts w:ascii="Calibri" w:hAnsi="Calibri"/>
        </w:rPr>
        <w:t xml:space="preserve">Après consultation du comité technique, </w:t>
      </w:r>
      <w:r w:rsidRPr="000362DA">
        <w:rPr>
          <w:rFonts w:ascii="Calibri" w:hAnsi="Calibri"/>
          <w:highlight w:val="yellow"/>
        </w:rPr>
        <w:t>le conseil municipal</w:t>
      </w:r>
      <w:r w:rsidR="000362DA" w:rsidRPr="000362DA">
        <w:rPr>
          <w:rFonts w:ascii="Calibri" w:hAnsi="Calibri"/>
          <w:highlight w:val="yellow"/>
        </w:rPr>
        <w:t xml:space="preserve"> /communautaire (à adapter)</w:t>
      </w:r>
      <w:r w:rsidRPr="000362DA">
        <w:rPr>
          <w:rFonts w:ascii="Calibri" w:hAnsi="Calibri"/>
          <w:highlight w:val="yellow"/>
        </w:rPr>
        <w:t>,</w:t>
      </w:r>
      <w:r w:rsidRPr="00024A09">
        <w:rPr>
          <w:rFonts w:ascii="Calibri" w:hAnsi="Calibri"/>
          <w:i/>
        </w:rPr>
        <w:t xml:space="preserve"> </w:t>
      </w:r>
      <w:r w:rsidRPr="00024A09">
        <w:rPr>
          <w:rFonts w:ascii="Calibri" w:hAnsi="Calibri"/>
        </w:rPr>
        <w:t xml:space="preserve">détermine les conditions de mise en place des cycles de travail. Il arrête  leur durée, les bornes quotidiennes et hebdomadaires, les modalités de repos et de pause. </w:t>
      </w:r>
    </w:p>
    <w:p w:rsidR="009F4232" w:rsidRDefault="008A4BB4" w:rsidP="009F4232">
      <w:pPr>
        <w:pStyle w:val="NormalWeb"/>
        <w:rPr>
          <w:rFonts w:ascii="Calibri" w:hAnsi="Calibri"/>
          <w:sz w:val="22"/>
        </w:rPr>
      </w:pPr>
      <w:r w:rsidRPr="00AF1D0C">
        <w:rPr>
          <w:rFonts w:ascii="Calibri" w:hAnsi="Calibri"/>
          <w:sz w:val="22"/>
        </w:rPr>
        <w:t>La fixation par l'organe délibérant d'une durée de travail hebdomadaire supérieure à 35 heures entraîne l'octroi de jours de réduction du temps de travail (RTT), afin de respecter la</w:t>
      </w:r>
      <w:r>
        <w:rPr>
          <w:rFonts w:ascii="Calibri" w:hAnsi="Calibri"/>
          <w:sz w:val="22"/>
        </w:rPr>
        <w:t xml:space="preserve"> durée effective annuelle de travail impartie à chaque age</w:t>
      </w:r>
      <w:r w:rsidR="009F4232">
        <w:rPr>
          <w:rFonts w:ascii="Calibri" w:hAnsi="Calibri"/>
          <w:sz w:val="22"/>
        </w:rPr>
        <w:t>nt</w:t>
      </w:r>
    </w:p>
    <w:p w:rsidR="009F4232" w:rsidRDefault="009F4232" w:rsidP="000362DA">
      <w:pPr>
        <w:spacing w:line="240" w:lineRule="auto"/>
      </w:pPr>
      <w:r w:rsidRPr="00DD3937">
        <w:t xml:space="preserve">Les agents à temps complet bénéficient de </w:t>
      </w:r>
      <w:r w:rsidRPr="000362DA">
        <w:rPr>
          <w:b/>
          <w:i/>
          <w:highlight w:val="yellow"/>
        </w:rPr>
        <w:t>… jours (à préciser et à compléter)</w:t>
      </w:r>
      <w:r w:rsidR="000362DA">
        <w:t xml:space="preserve"> de </w:t>
      </w:r>
      <w:r>
        <w:t xml:space="preserve">RTT. </w:t>
      </w:r>
      <w:r w:rsidRPr="00DD3937">
        <w:t xml:space="preserve">Les agents à temps non complet ne bénéficient </w:t>
      </w:r>
      <w:r>
        <w:t xml:space="preserve">pas </w:t>
      </w:r>
      <w:r w:rsidR="000362DA">
        <w:t xml:space="preserve">de jours de </w:t>
      </w:r>
      <w:r w:rsidRPr="00DD3937">
        <w:t>RTT.</w:t>
      </w:r>
      <w:r>
        <w:t xml:space="preserve"> </w:t>
      </w:r>
      <w:r w:rsidRPr="00DD3937">
        <w:t>Les agents à temps partiel bénéficient de jours d’RTT au prorata du nombre d’heures travaillées :</w:t>
      </w:r>
    </w:p>
    <w:p w:rsidR="009F4232" w:rsidRPr="00DD3937" w:rsidRDefault="009F4232" w:rsidP="009F4232">
      <w:pPr>
        <w:spacing w:line="240" w:lineRule="auto"/>
        <w:ind w:firstLine="708"/>
      </w:pPr>
    </w:p>
    <w:tbl>
      <w:tblPr>
        <w:tblStyle w:val="Grilledutableau"/>
        <w:tblW w:w="0" w:type="auto"/>
        <w:tblLook w:val="04A0" w:firstRow="1" w:lastRow="0" w:firstColumn="1" w:lastColumn="0" w:noHBand="0" w:noVBand="1"/>
      </w:tblPr>
      <w:tblGrid>
        <w:gridCol w:w="4606"/>
        <w:gridCol w:w="4606"/>
      </w:tblGrid>
      <w:tr w:rsidR="009F4232" w:rsidRPr="00DD3937" w:rsidTr="00603123">
        <w:tc>
          <w:tcPr>
            <w:tcW w:w="4606" w:type="dxa"/>
          </w:tcPr>
          <w:p w:rsidR="009F4232" w:rsidRPr="00DD3937" w:rsidRDefault="009F4232" w:rsidP="00603123">
            <w:pPr>
              <w:jc w:val="center"/>
              <w:rPr>
                <w:b/>
              </w:rPr>
            </w:pPr>
          </w:p>
          <w:p w:rsidR="009F4232" w:rsidRPr="00DD3937" w:rsidRDefault="009F4232" w:rsidP="00603123">
            <w:pPr>
              <w:jc w:val="center"/>
              <w:rPr>
                <w:b/>
              </w:rPr>
            </w:pPr>
            <w:r w:rsidRPr="00DD3937">
              <w:rPr>
                <w:b/>
              </w:rPr>
              <w:t>QUOTITE</w:t>
            </w:r>
          </w:p>
          <w:p w:rsidR="009F4232" w:rsidRPr="00DD3937" w:rsidRDefault="009F4232" w:rsidP="00603123">
            <w:pPr>
              <w:jc w:val="center"/>
              <w:rPr>
                <w:b/>
              </w:rPr>
            </w:pPr>
          </w:p>
        </w:tc>
        <w:tc>
          <w:tcPr>
            <w:tcW w:w="4606" w:type="dxa"/>
          </w:tcPr>
          <w:p w:rsidR="009F4232" w:rsidRPr="00DD3937" w:rsidRDefault="009F4232" w:rsidP="00603123">
            <w:pPr>
              <w:jc w:val="center"/>
              <w:rPr>
                <w:b/>
              </w:rPr>
            </w:pPr>
          </w:p>
          <w:p w:rsidR="009F4232" w:rsidRPr="00DD3937" w:rsidRDefault="009F4232" w:rsidP="00603123">
            <w:pPr>
              <w:jc w:val="center"/>
              <w:rPr>
                <w:b/>
              </w:rPr>
            </w:pPr>
            <w:r w:rsidRPr="00DD3937">
              <w:rPr>
                <w:b/>
              </w:rPr>
              <w:t>Nombre d’ARTT</w:t>
            </w:r>
          </w:p>
          <w:p w:rsidR="009F4232" w:rsidRPr="00DD3937" w:rsidRDefault="009F4232" w:rsidP="00603123">
            <w:pPr>
              <w:jc w:val="center"/>
              <w:rPr>
                <w:b/>
              </w:rPr>
            </w:pPr>
          </w:p>
        </w:tc>
      </w:tr>
      <w:tr w:rsidR="009F4232" w:rsidRPr="00DD3937" w:rsidTr="00603123">
        <w:tc>
          <w:tcPr>
            <w:tcW w:w="4606" w:type="dxa"/>
          </w:tcPr>
          <w:p w:rsidR="009F4232" w:rsidRPr="00DD3937" w:rsidRDefault="009F4232" w:rsidP="00603123">
            <w:pPr>
              <w:jc w:val="center"/>
            </w:pPr>
            <w:r w:rsidRPr="00DD3937">
              <w:t>90 %</w:t>
            </w:r>
          </w:p>
        </w:tc>
        <w:tc>
          <w:tcPr>
            <w:tcW w:w="4606" w:type="dxa"/>
          </w:tcPr>
          <w:p w:rsidR="009F4232" w:rsidRPr="00DD3937" w:rsidRDefault="009F4232" w:rsidP="00603123">
            <w:pPr>
              <w:jc w:val="center"/>
              <w:rPr>
                <w:b/>
                <w:i/>
              </w:rPr>
            </w:pPr>
            <w:r w:rsidRPr="00DD3937">
              <w:rPr>
                <w:b/>
                <w:i/>
              </w:rPr>
              <w:t>… jours (à compléter)</w:t>
            </w:r>
          </w:p>
        </w:tc>
      </w:tr>
      <w:tr w:rsidR="009F4232" w:rsidRPr="00DD3937" w:rsidTr="00603123">
        <w:tc>
          <w:tcPr>
            <w:tcW w:w="4606" w:type="dxa"/>
          </w:tcPr>
          <w:p w:rsidR="009F4232" w:rsidRPr="00DD3937" w:rsidRDefault="009F4232" w:rsidP="00603123">
            <w:pPr>
              <w:jc w:val="center"/>
            </w:pPr>
            <w:r w:rsidRPr="00DD3937">
              <w:t>80 %</w:t>
            </w:r>
          </w:p>
        </w:tc>
        <w:tc>
          <w:tcPr>
            <w:tcW w:w="4606" w:type="dxa"/>
          </w:tcPr>
          <w:p w:rsidR="009F4232" w:rsidRPr="00DD3937" w:rsidRDefault="009F4232" w:rsidP="00603123">
            <w:pPr>
              <w:jc w:val="center"/>
            </w:pPr>
            <w:r w:rsidRPr="00DD3937">
              <w:rPr>
                <w:b/>
                <w:i/>
              </w:rPr>
              <w:t>… jours (à compléter)</w:t>
            </w:r>
          </w:p>
        </w:tc>
      </w:tr>
      <w:tr w:rsidR="009F4232" w:rsidRPr="00DD3937" w:rsidTr="00603123">
        <w:tc>
          <w:tcPr>
            <w:tcW w:w="4606" w:type="dxa"/>
          </w:tcPr>
          <w:p w:rsidR="009F4232" w:rsidRPr="00DD3937" w:rsidRDefault="009F4232" w:rsidP="00603123">
            <w:pPr>
              <w:jc w:val="center"/>
            </w:pPr>
            <w:r w:rsidRPr="00DD3937">
              <w:t>70 %</w:t>
            </w:r>
          </w:p>
        </w:tc>
        <w:tc>
          <w:tcPr>
            <w:tcW w:w="4606" w:type="dxa"/>
          </w:tcPr>
          <w:p w:rsidR="009F4232" w:rsidRPr="00DD3937" w:rsidRDefault="009F4232" w:rsidP="00603123">
            <w:pPr>
              <w:jc w:val="center"/>
            </w:pPr>
            <w:r w:rsidRPr="00DD3937">
              <w:rPr>
                <w:b/>
                <w:i/>
              </w:rPr>
              <w:t>… jours (à compléter)</w:t>
            </w:r>
          </w:p>
        </w:tc>
      </w:tr>
      <w:tr w:rsidR="009F4232" w:rsidRPr="00DD3937" w:rsidTr="00603123">
        <w:tc>
          <w:tcPr>
            <w:tcW w:w="4606" w:type="dxa"/>
          </w:tcPr>
          <w:p w:rsidR="009F4232" w:rsidRPr="00DD3937" w:rsidRDefault="009F4232" w:rsidP="00603123">
            <w:pPr>
              <w:jc w:val="center"/>
            </w:pPr>
            <w:r w:rsidRPr="00DD3937">
              <w:t>60 %</w:t>
            </w:r>
          </w:p>
        </w:tc>
        <w:tc>
          <w:tcPr>
            <w:tcW w:w="4606" w:type="dxa"/>
          </w:tcPr>
          <w:p w:rsidR="009F4232" w:rsidRPr="00DD3937" w:rsidRDefault="009F4232" w:rsidP="00603123">
            <w:pPr>
              <w:jc w:val="center"/>
            </w:pPr>
            <w:r w:rsidRPr="00DD3937">
              <w:rPr>
                <w:b/>
                <w:i/>
              </w:rPr>
              <w:t>… jours (à compléter)</w:t>
            </w:r>
          </w:p>
        </w:tc>
      </w:tr>
      <w:tr w:rsidR="009F4232" w:rsidRPr="00DD3937" w:rsidTr="00603123">
        <w:tc>
          <w:tcPr>
            <w:tcW w:w="4606" w:type="dxa"/>
          </w:tcPr>
          <w:p w:rsidR="009F4232" w:rsidRPr="00DD3937" w:rsidRDefault="009F4232" w:rsidP="00603123">
            <w:pPr>
              <w:jc w:val="center"/>
            </w:pPr>
            <w:r w:rsidRPr="00DD3937">
              <w:t>50 %</w:t>
            </w:r>
          </w:p>
        </w:tc>
        <w:tc>
          <w:tcPr>
            <w:tcW w:w="4606" w:type="dxa"/>
          </w:tcPr>
          <w:p w:rsidR="009F4232" w:rsidRPr="00DD3937" w:rsidRDefault="009F4232" w:rsidP="00603123">
            <w:pPr>
              <w:jc w:val="center"/>
            </w:pPr>
            <w:r w:rsidRPr="00DD3937">
              <w:rPr>
                <w:b/>
                <w:i/>
              </w:rPr>
              <w:t>… jours (à compléter)</w:t>
            </w:r>
          </w:p>
        </w:tc>
      </w:tr>
    </w:tbl>
    <w:p w:rsidR="001E0195" w:rsidRPr="0098510B" w:rsidRDefault="009F4232" w:rsidP="009F4232">
      <w:pPr>
        <w:rPr>
          <w:i/>
        </w:rPr>
      </w:pPr>
      <w:r w:rsidRPr="000362DA">
        <w:rPr>
          <w:i/>
          <w:highlight w:val="yellow"/>
        </w:rPr>
        <w:t>Référence : Délibération en date du … (à complé</w:t>
      </w:r>
      <w:r w:rsidR="000362DA">
        <w:rPr>
          <w:i/>
          <w:highlight w:val="yellow"/>
        </w:rPr>
        <w:t xml:space="preserve">ter) relative au </w:t>
      </w:r>
      <w:r w:rsidR="000362DA" w:rsidRPr="0098510B">
        <w:rPr>
          <w:i/>
          <w:highlight w:val="yellow"/>
        </w:rPr>
        <w:t xml:space="preserve">protocole </w:t>
      </w:r>
      <w:r w:rsidR="0098510B" w:rsidRPr="0098510B">
        <w:rPr>
          <w:i/>
          <w:highlight w:val="yellow"/>
        </w:rPr>
        <w:t>RTT</w:t>
      </w:r>
    </w:p>
    <w:p w:rsidR="001E0195" w:rsidRDefault="001E0195" w:rsidP="009F4232">
      <w:pPr>
        <w:rPr>
          <w:b/>
          <w:i/>
          <w:highlight w:val="yellow"/>
        </w:rPr>
      </w:pPr>
    </w:p>
    <w:p w:rsidR="009F4232" w:rsidRPr="000362DA" w:rsidRDefault="009F4232" w:rsidP="009F4232">
      <w:pPr>
        <w:rPr>
          <w:b/>
          <w:i/>
          <w:highlight w:val="yellow"/>
        </w:rPr>
      </w:pPr>
      <w:r w:rsidRPr="000362DA">
        <w:rPr>
          <w:b/>
          <w:i/>
          <w:highlight w:val="yellow"/>
        </w:rPr>
        <w:t>Préciser le cycle de travail adopté par chaque collectivité</w:t>
      </w:r>
      <w:r w:rsidR="000362DA" w:rsidRPr="000362DA">
        <w:rPr>
          <w:b/>
          <w:i/>
          <w:highlight w:val="yellow"/>
        </w:rPr>
        <w:t xml:space="preserve"> et enlever l’ensemble du</w:t>
      </w:r>
      <w:r w:rsidRPr="000362DA">
        <w:rPr>
          <w:b/>
          <w:i/>
          <w:highlight w:val="yellow"/>
        </w:rPr>
        <w:t xml:space="preserve"> passage sur les RTT pour les collectivités ne les utilisant pas</w:t>
      </w:r>
    </w:p>
    <w:p w:rsidR="00603123" w:rsidRDefault="00603123" w:rsidP="00603123">
      <w:pPr>
        <w:pStyle w:val="Style7"/>
        <w:ind w:firstLine="0"/>
        <w:jc w:val="both"/>
        <w:rPr>
          <w:rFonts w:ascii="Calibri" w:hAnsi="Calibri"/>
          <w:b/>
          <w:bCs/>
          <w:i/>
        </w:rPr>
      </w:pPr>
      <w:r w:rsidRPr="000362DA">
        <w:rPr>
          <w:rFonts w:ascii="Calibri" w:hAnsi="Calibri"/>
          <w:b/>
          <w:bCs/>
          <w:i/>
          <w:highlight w:val="yellow"/>
        </w:rPr>
        <w:t>Le cas échéant, préciser le nombre de jours d’ARTT fixé par le protocole en indiquant les possibilités de récupération des ARTT, dans la collectivité (date de dépôt de la demande sur l’imprimé prévu à cet effet – possibilité ou impossibilité de report d’un cycle sur l’autre – modalités de prise des journées : ½ journée – journée).</w:t>
      </w:r>
    </w:p>
    <w:p w:rsidR="00B03D91" w:rsidRDefault="00B03D91" w:rsidP="00603123">
      <w:pPr>
        <w:pStyle w:val="Style7"/>
        <w:ind w:firstLine="0"/>
        <w:jc w:val="both"/>
        <w:rPr>
          <w:rFonts w:ascii="Calibri" w:hAnsi="Calibri"/>
          <w:b/>
          <w:bCs/>
          <w:i/>
        </w:rPr>
      </w:pPr>
    </w:p>
    <w:p w:rsidR="00B03D91" w:rsidRPr="003B6633" w:rsidRDefault="00B03D91" w:rsidP="00B03D91">
      <w:pPr>
        <w:pStyle w:val="VuConsidrant"/>
        <w:rPr>
          <w:rFonts w:ascii="Calibri" w:hAnsi="Calibri" w:cs="Calibri"/>
          <w:bCs/>
          <w:sz w:val="22"/>
          <w:szCs w:val="22"/>
        </w:rPr>
      </w:pPr>
      <w:r w:rsidRPr="003B6633">
        <w:rPr>
          <w:rFonts w:ascii="Calibri" w:hAnsi="Calibri" w:cs="Calibri"/>
          <w:bCs/>
          <w:sz w:val="22"/>
          <w:szCs w:val="22"/>
        </w:rPr>
        <w:t xml:space="preserve">Les absences au titre des congés pour raison de santé réduisent à due proportion le nombre de jours RTT que l’agent peut acquérir, conformément aux préconisations de la </w:t>
      </w:r>
      <w:hyperlink r:id="rId10" w:history="1">
        <w:r w:rsidRPr="003B6633">
          <w:rPr>
            <w:rStyle w:val="Lienhypertexte"/>
            <w:rFonts w:ascii="Calibri" w:hAnsi="Calibri" w:cs="Calibri"/>
            <w:bCs/>
            <w:sz w:val="22"/>
            <w:szCs w:val="22"/>
          </w:rPr>
          <w:t>circulaire du 18 janvier 2012</w:t>
        </w:r>
      </w:hyperlink>
      <w:r w:rsidRPr="003B6633">
        <w:rPr>
          <w:rFonts w:ascii="Calibri" w:hAnsi="Calibri" w:cs="Calibri"/>
          <w:bCs/>
          <w:sz w:val="22"/>
          <w:szCs w:val="22"/>
        </w:rPr>
        <w:t xml:space="preserve"> relative aux modalités de mise en œuvre de l’article 115 de la loi n° 2010-1657 du 29 décembre 2010 de finances pour 2011.</w:t>
      </w:r>
    </w:p>
    <w:p w:rsidR="00B03D91" w:rsidRPr="00385AB7" w:rsidRDefault="00B03D91" w:rsidP="00B03D91">
      <w:pPr>
        <w:pStyle w:val="Style7"/>
        <w:ind w:firstLine="0"/>
        <w:jc w:val="both"/>
        <w:rPr>
          <w:rFonts w:ascii="Calibri" w:hAnsi="Calibri"/>
          <w:b/>
          <w:bCs/>
          <w:i/>
        </w:rPr>
      </w:pPr>
      <w:r w:rsidRPr="003B6633">
        <w:rPr>
          <w:rFonts w:ascii="Calibri" w:hAnsi="Calibri" w:cs="Calibri"/>
          <w:bCs/>
        </w:rPr>
        <w:t>Ne sont, toutefois, pas concernés les congés de maternité, adoption ou paternité et les autres congés particuliers comme le congé pour exercer un mandat électif local, les décharges d'activité pour mandat syndical, ou encore le congé de formation professionnelle.)</w:t>
      </w:r>
    </w:p>
    <w:p w:rsidR="00BD7F38" w:rsidRDefault="009F4232" w:rsidP="009F4232">
      <w:pPr>
        <w:pStyle w:val="NormalWeb"/>
        <w:rPr>
          <w:b/>
          <w:u w:val="single"/>
        </w:rPr>
      </w:pPr>
      <w:r w:rsidRPr="009F4232">
        <w:rPr>
          <w:b/>
          <w:u w:val="single"/>
        </w:rPr>
        <w:t xml:space="preserve"> </w:t>
      </w:r>
    </w:p>
    <w:p w:rsidR="009F4232" w:rsidRDefault="009F4232" w:rsidP="009F4232">
      <w:pPr>
        <w:pStyle w:val="NormalWeb"/>
        <w:rPr>
          <w:rFonts w:ascii="Calibri" w:hAnsi="Calibri"/>
          <w:b/>
          <w:sz w:val="22"/>
          <w:u w:val="single"/>
        </w:rPr>
      </w:pPr>
      <w:r>
        <w:rPr>
          <w:rFonts w:ascii="Calibri" w:hAnsi="Calibri"/>
          <w:b/>
          <w:sz w:val="22"/>
          <w:u w:val="single"/>
        </w:rPr>
        <w:t xml:space="preserve">ARTICLE </w:t>
      </w:r>
      <w:r w:rsidR="00B03D91">
        <w:rPr>
          <w:rFonts w:ascii="Calibri" w:hAnsi="Calibri"/>
          <w:b/>
          <w:sz w:val="22"/>
          <w:u w:val="single"/>
        </w:rPr>
        <w:t>8</w:t>
      </w:r>
      <w:r w:rsidRPr="009F4232">
        <w:rPr>
          <w:rFonts w:ascii="Calibri" w:hAnsi="Calibri"/>
          <w:b/>
          <w:sz w:val="22"/>
          <w:u w:val="single"/>
        </w:rPr>
        <w:t xml:space="preserve"> : HORAIRES DE TRAVAIL</w:t>
      </w:r>
    </w:p>
    <w:p w:rsidR="008A4BB4" w:rsidRDefault="009F4232" w:rsidP="009F4232">
      <w:pPr>
        <w:pStyle w:val="NormalWeb"/>
        <w:rPr>
          <w:rFonts w:ascii="Calibri" w:hAnsi="Calibri"/>
          <w:sz w:val="22"/>
        </w:rPr>
      </w:pPr>
      <w:r w:rsidRPr="009F4232">
        <w:rPr>
          <w:rFonts w:ascii="Calibri" w:hAnsi="Calibri"/>
          <w:sz w:val="22"/>
        </w:rPr>
        <w:t>Dans le respect du cadre fixé par la réglementation et par la délibération, il appartient à l'autorité territoriale de déterminer, en fonction des besoins du service, les horaires de travail et les obligations de service des agents. En l'absence de dispositions contraires, ces horaires peuvent inclure des nuits, samedis, dimanches et jours fériés.</w:t>
      </w:r>
    </w:p>
    <w:p w:rsidR="009F4232" w:rsidRPr="009F4232" w:rsidRDefault="009F4232" w:rsidP="009F4232">
      <w:pPr>
        <w:spacing w:before="0" w:line="240" w:lineRule="auto"/>
        <w:rPr>
          <w:b/>
          <w:i/>
        </w:rPr>
      </w:pPr>
      <w:r w:rsidRPr="000362DA">
        <w:rPr>
          <w:b/>
          <w:i/>
          <w:highlight w:val="yellow"/>
        </w:rPr>
        <w:t>Préciser les horaires en vigueur dans chaque collectivité</w:t>
      </w:r>
    </w:p>
    <w:p w:rsidR="009F4232" w:rsidRDefault="009F4232" w:rsidP="00F433A0">
      <w:pPr>
        <w:pStyle w:val="TEXTE"/>
        <w:ind w:left="0"/>
        <w:rPr>
          <w:rFonts w:ascii="Calibri" w:hAnsi="Calibri"/>
          <w:b/>
          <w:u w:val="single"/>
        </w:rPr>
      </w:pPr>
    </w:p>
    <w:p w:rsidR="008A4BB4" w:rsidRDefault="008A4BB4" w:rsidP="00F433A0">
      <w:pPr>
        <w:pStyle w:val="TEXTE"/>
        <w:ind w:left="0"/>
        <w:rPr>
          <w:rFonts w:ascii="Calibri" w:hAnsi="Calibri"/>
          <w:b/>
        </w:rPr>
      </w:pPr>
      <w:r w:rsidRPr="008A4BB4">
        <w:rPr>
          <w:rFonts w:ascii="Calibri" w:hAnsi="Calibri"/>
          <w:b/>
          <w:u w:val="single"/>
        </w:rPr>
        <w:t xml:space="preserve">ARTICLE </w:t>
      </w:r>
      <w:r w:rsidR="00B03D91">
        <w:rPr>
          <w:rFonts w:ascii="Calibri" w:hAnsi="Calibri"/>
          <w:b/>
          <w:u w:val="single"/>
        </w:rPr>
        <w:t>9</w:t>
      </w:r>
      <w:r w:rsidRPr="008A4BB4">
        <w:rPr>
          <w:rFonts w:ascii="Calibri" w:hAnsi="Calibri"/>
          <w:b/>
        </w:rPr>
        <w:t xml:space="preserve"> : </w:t>
      </w:r>
      <w:r w:rsidRPr="008A4BB4">
        <w:rPr>
          <w:rFonts w:ascii="Calibri" w:hAnsi="Calibri"/>
          <w:b/>
          <w:u w:val="single"/>
        </w:rPr>
        <w:t xml:space="preserve">HEURES </w:t>
      </w:r>
      <w:r w:rsidR="009F4232">
        <w:rPr>
          <w:rFonts w:ascii="Calibri" w:hAnsi="Calibri"/>
          <w:b/>
          <w:u w:val="single"/>
        </w:rPr>
        <w:t xml:space="preserve"> COMPLEMENTAIRES ET S</w:t>
      </w:r>
      <w:r w:rsidRPr="008A4BB4">
        <w:rPr>
          <w:rFonts w:ascii="Calibri" w:hAnsi="Calibri"/>
          <w:b/>
          <w:u w:val="single"/>
        </w:rPr>
        <w:t>UPPLEMENTAIRES</w:t>
      </w:r>
      <w:r w:rsidRPr="008A4BB4">
        <w:rPr>
          <w:rFonts w:ascii="Calibri" w:hAnsi="Calibri"/>
          <w:b/>
        </w:rPr>
        <w:t xml:space="preserve"> </w:t>
      </w:r>
    </w:p>
    <w:p w:rsidR="00355D87" w:rsidRDefault="00355D87" w:rsidP="00355D87">
      <w:pPr>
        <w:spacing w:line="240" w:lineRule="auto"/>
      </w:pPr>
    </w:p>
    <w:p w:rsidR="00355D87" w:rsidRDefault="00355D87" w:rsidP="00355D87">
      <w:pPr>
        <w:spacing w:line="240" w:lineRule="auto"/>
      </w:pPr>
      <w:r>
        <w:t xml:space="preserve">Les agents à temps non complet peuvent être amenés à titre exceptionnel et à la demande </w:t>
      </w:r>
      <w:r w:rsidRPr="00204331">
        <w:rPr>
          <w:b/>
          <w:i/>
          <w:highlight w:val="yellow"/>
        </w:rPr>
        <w:t>de leur supérieur hiérarchique ou de leur autorité territoriale (à préciser)</w:t>
      </w:r>
      <w:r>
        <w:rPr>
          <w:b/>
          <w:i/>
        </w:rPr>
        <w:t xml:space="preserve"> </w:t>
      </w:r>
      <w:r>
        <w:t>à effectuer des heures complémentaires jusqu’à la 35</w:t>
      </w:r>
      <w:r w:rsidRPr="00FA4B59">
        <w:rPr>
          <w:vertAlign w:val="superscript"/>
        </w:rPr>
        <w:t>ème</w:t>
      </w:r>
      <w:r>
        <w:t xml:space="preserve"> heure et des heures supplémentaires au-delà.</w:t>
      </w:r>
    </w:p>
    <w:p w:rsidR="00304981" w:rsidRDefault="009F4232" w:rsidP="009F4232">
      <w:pPr>
        <w:spacing w:line="240" w:lineRule="auto"/>
      </w:pPr>
      <w:r>
        <w:t xml:space="preserve">Les heures complémentaires réalisées par les agents à temps non complet peuvent être récupérées ou indemnisées en fonction de l’option retenue par </w:t>
      </w:r>
      <w:r w:rsidRPr="008A4BB4">
        <w:rPr>
          <w:highlight w:val="yellow"/>
        </w:rPr>
        <w:t xml:space="preserve">l’organe délibérant </w:t>
      </w:r>
      <w:r w:rsidRPr="008A4BB4">
        <w:rPr>
          <w:b/>
          <w:i/>
          <w:highlight w:val="yellow"/>
        </w:rPr>
        <w:t>de la collectivité ou de l’établissement public (à préciser)</w:t>
      </w:r>
      <w:r w:rsidRPr="008A4BB4">
        <w:rPr>
          <w:highlight w:val="yellow"/>
        </w:rPr>
        <w:t>.</w:t>
      </w:r>
      <w:r w:rsidR="00304981">
        <w:t xml:space="preserve"> </w:t>
      </w:r>
    </w:p>
    <w:p w:rsidR="00304981" w:rsidRPr="00304981" w:rsidRDefault="00304981" w:rsidP="00304981">
      <w:pPr>
        <w:spacing w:line="240" w:lineRule="auto"/>
      </w:pPr>
      <w:r w:rsidRPr="00304981">
        <w:t>L'organe délibérant de la collectivité ou de l'établissement public peut décider d'une majoration d</w:t>
      </w:r>
      <w:r>
        <w:t xml:space="preserve">e leur indemnisation à hauteur </w:t>
      </w:r>
      <w:r w:rsidRPr="00304981">
        <w:t>:</w:t>
      </w:r>
    </w:p>
    <w:p w:rsidR="00304981" w:rsidRPr="00304981" w:rsidRDefault="00304981" w:rsidP="00304981">
      <w:pPr>
        <w:spacing w:line="240" w:lineRule="auto"/>
      </w:pPr>
      <w:r w:rsidRPr="00304981">
        <w:t>- de 10 % pour les heures accomplies dans la limite du 10ème des heures hebdomadaires de service afférentes à l'emploi à temps non complet</w:t>
      </w:r>
    </w:p>
    <w:p w:rsidR="00304981" w:rsidRPr="00304981" w:rsidRDefault="00304981" w:rsidP="00304981">
      <w:pPr>
        <w:spacing w:line="240" w:lineRule="auto"/>
      </w:pPr>
      <w:r w:rsidRPr="00304981">
        <w:t xml:space="preserve">- et de 25 % pour les heures suivantes.  </w:t>
      </w:r>
    </w:p>
    <w:p w:rsidR="00304981" w:rsidRPr="00304981" w:rsidRDefault="00304981" w:rsidP="00304981">
      <w:pPr>
        <w:spacing w:line="240" w:lineRule="auto"/>
        <w:rPr>
          <w:b/>
          <w:i/>
        </w:rPr>
      </w:pPr>
      <w:r w:rsidRPr="00304981">
        <w:rPr>
          <w:b/>
          <w:i/>
          <w:highlight w:val="yellow"/>
        </w:rPr>
        <w:t>Préciser si la collectivité souhaite majorer ces heures.</w:t>
      </w:r>
    </w:p>
    <w:p w:rsidR="00352ECB" w:rsidRDefault="00352ECB" w:rsidP="00352ECB">
      <w:pPr>
        <w:spacing w:line="240" w:lineRule="auto"/>
      </w:pPr>
      <w:r>
        <w:t xml:space="preserve">Les heures supplémentaires sont les heures réalisées par un agent à temps complet au-delà de la durée de travail définie dans le cycle de travail (c'est-à-dire </w:t>
      </w:r>
      <w:r w:rsidRPr="00C16041">
        <w:rPr>
          <w:b/>
          <w:i/>
        </w:rPr>
        <w:t>à compter de la 36</w:t>
      </w:r>
      <w:r w:rsidRPr="00C16041">
        <w:rPr>
          <w:b/>
          <w:i/>
          <w:vertAlign w:val="superscript"/>
        </w:rPr>
        <w:t>ème</w:t>
      </w:r>
      <w:r w:rsidRPr="00C16041">
        <w:rPr>
          <w:b/>
          <w:i/>
        </w:rPr>
        <w:t xml:space="preserve"> heure pour un cycle de travail à 35 heures</w:t>
      </w:r>
      <w:r>
        <w:rPr>
          <w:b/>
          <w:i/>
        </w:rPr>
        <w:t xml:space="preserve">, à adapter en fonction de la durée de travail définie dans le cycle de travail retenu par l’organe délibérant </w:t>
      </w:r>
      <w:r w:rsidRPr="00204331">
        <w:rPr>
          <w:b/>
          <w:i/>
          <w:highlight w:val="yellow"/>
        </w:rPr>
        <w:t>de la collectivité ou de l’établissement public)</w:t>
      </w:r>
      <w:r w:rsidRPr="00204331">
        <w:rPr>
          <w:highlight w:val="yellow"/>
        </w:rPr>
        <w:t>.</w:t>
      </w:r>
    </w:p>
    <w:p w:rsidR="00352ECB" w:rsidRDefault="00352ECB" w:rsidP="00352ECB">
      <w:pPr>
        <w:spacing w:line="240" w:lineRule="auto"/>
      </w:pPr>
      <w:r>
        <w:t xml:space="preserve">Le nombre d’heures supplémentaires pour un agent à temps complet ne peut pas excéder 25 heures par mois. Pour les agents à temps partiel, ce contingent mensuel de 25 heures est proratisé en fonction de la quotité de travail effectuée par ces derniers. </w:t>
      </w:r>
    </w:p>
    <w:p w:rsidR="00352ECB" w:rsidRDefault="00352ECB" w:rsidP="00352ECB">
      <w:pPr>
        <w:spacing w:line="240" w:lineRule="auto"/>
      </w:pPr>
      <w:r>
        <w:lastRenderedPageBreak/>
        <w:t>Les heures supplémentaires réalisées par des agents à temps complet ou à temps non complet  peuvent être récupérées ou indemnisées</w:t>
      </w:r>
      <w:r w:rsidR="001E0195">
        <w:t xml:space="preserve">, si le grade détenu par l’agent le permet, </w:t>
      </w:r>
      <w:r>
        <w:t xml:space="preserve"> en fonction de l’option retenue par </w:t>
      </w:r>
      <w:r w:rsidRPr="008A4BB4">
        <w:rPr>
          <w:highlight w:val="yellow"/>
        </w:rPr>
        <w:t xml:space="preserve">l’organe délibérant </w:t>
      </w:r>
      <w:r w:rsidRPr="008A4BB4">
        <w:rPr>
          <w:b/>
          <w:i/>
          <w:highlight w:val="yellow"/>
        </w:rPr>
        <w:t>de la collectivité ou de l’établissement public (à préciser)</w:t>
      </w:r>
      <w:r w:rsidRPr="008A4BB4">
        <w:rPr>
          <w:highlight w:val="yellow"/>
        </w:rPr>
        <w:t>.</w:t>
      </w:r>
    </w:p>
    <w:p w:rsidR="00352ECB" w:rsidRDefault="00352ECB" w:rsidP="00352ECB">
      <w:pPr>
        <w:spacing w:line="240" w:lineRule="auto"/>
      </w:pPr>
      <w:r w:rsidRPr="000362DA">
        <w:rPr>
          <w:b/>
          <w:i/>
          <w:highlight w:val="yellow"/>
        </w:rPr>
        <w:t>Les responsables de service ou l’autorité territoriale (à préciser)</w:t>
      </w:r>
      <w:r w:rsidRPr="000362DA">
        <w:rPr>
          <w:highlight w:val="yellow"/>
        </w:rPr>
        <w:t xml:space="preserve"> assure(nt) le décompte des heures complémentaires et/ou supplémentaires effectuées par les agents </w:t>
      </w:r>
      <w:r w:rsidRPr="000362DA">
        <w:rPr>
          <w:b/>
          <w:i/>
          <w:highlight w:val="yellow"/>
        </w:rPr>
        <w:t>de la collectivité ou de l’établissement public</w:t>
      </w:r>
      <w:r w:rsidR="008A4BB4" w:rsidRPr="000362DA">
        <w:rPr>
          <w:b/>
          <w:i/>
          <w:highlight w:val="yellow"/>
        </w:rPr>
        <w:t>…..</w:t>
      </w:r>
      <w:r w:rsidRPr="000362DA">
        <w:rPr>
          <w:highlight w:val="yellow"/>
        </w:rPr>
        <w:t xml:space="preserve"> placés sous </w:t>
      </w:r>
      <w:r w:rsidRPr="000362DA">
        <w:rPr>
          <w:b/>
          <w:i/>
          <w:highlight w:val="yellow"/>
        </w:rPr>
        <w:t>leur ou sa responsabilit</w:t>
      </w:r>
      <w:r w:rsidR="008A4BB4" w:rsidRPr="000362DA">
        <w:rPr>
          <w:b/>
          <w:i/>
          <w:highlight w:val="yellow"/>
        </w:rPr>
        <w:t>é ……….</w:t>
      </w:r>
      <w:r w:rsidRPr="000362DA">
        <w:rPr>
          <w:highlight w:val="yellow"/>
        </w:rPr>
        <w:t>.</w:t>
      </w:r>
      <w:r>
        <w:t xml:space="preserve"> </w:t>
      </w:r>
    </w:p>
    <w:p w:rsidR="000362DA" w:rsidRPr="0098510B" w:rsidRDefault="00352ECB" w:rsidP="0098510B">
      <w:pPr>
        <w:spacing w:line="240" w:lineRule="auto"/>
        <w:rPr>
          <w:i/>
        </w:rPr>
      </w:pPr>
      <w:r w:rsidRPr="000362DA">
        <w:rPr>
          <w:i/>
        </w:rPr>
        <w:t>Référe</w:t>
      </w:r>
      <w:r w:rsidR="008A4BB4" w:rsidRPr="000362DA">
        <w:rPr>
          <w:i/>
        </w:rPr>
        <w:t xml:space="preserve">nce : Délibération en date </w:t>
      </w:r>
      <w:r w:rsidR="008A4BB4" w:rsidRPr="000362DA">
        <w:rPr>
          <w:i/>
          <w:highlight w:val="yellow"/>
        </w:rPr>
        <w:t>du ……….</w:t>
      </w:r>
      <w:r w:rsidRPr="000362DA">
        <w:rPr>
          <w:i/>
        </w:rPr>
        <w:t>relative aux heures complémentaires et aux heures supplémentaires.</w:t>
      </w:r>
      <w:bookmarkStart w:id="15" w:name="_Toc258933874"/>
    </w:p>
    <w:p w:rsidR="00F433A0" w:rsidRDefault="00F433A0" w:rsidP="00F433A0">
      <w:pPr>
        <w:pStyle w:val="article"/>
      </w:pPr>
      <w:r w:rsidRPr="008E213F">
        <w:t xml:space="preserve">ARTICLE </w:t>
      </w:r>
      <w:r w:rsidR="008A4BB4">
        <w:t>1</w:t>
      </w:r>
      <w:r w:rsidR="00B03D91">
        <w:t>0</w:t>
      </w:r>
      <w:r w:rsidRPr="00800C06">
        <w:rPr>
          <w:u w:val="none"/>
        </w:rPr>
        <w:t xml:space="preserve"> : </w:t>
      </w:r>
      <w:r w:rsidRPr="008E213F">
        <w:t>GARANTIES MINIMALES</w:t>
      </w:r>
      <w:bookmarkEnd w:id="15"/>
    </w:p>
    <w:p w:rsidR="008A4BB4" w:rsidRPr="008A4BB4" w:rsidRDefault="008A4BB4" w:rsidP="008A4BB4">
      <w:pPr>
        <w:rPr>
          <w:rFonts w:asciiTheme="minorHAnsi" w:hAnsiTheme="minorHAnsi"/>
        </w:rPr>
      </w:pPr>
      <w:r w:rsidRPr="008A4BB4">
        <w:rPr>
          <w:rFonts w:asciiTheme="minorHAnsi" w:hAnsiTheme="minorHAnsi"/>
        </w:rPr>
        <w:t xml:space="preserve">L’organisation du travail doit respecter les garanties minimales ci-dessous : </w:t>
      </w:r>
    </w:p>
    <w:p w:rsidR="008A4BB4" w:rsidRPr="008A4BB4" w:rsidRDefault="008A4BB4" w:rsidP="00647432">
      <w:pPr>
        <w:numPr>
          <w:ilvl w:val="0"/>
          <w:numId w:val="11"/>
        </w:numPr>
        <w:spacing w:before="0" w:line="240" w:lineRule="auto"/>
        <w:rPr>
          <w:rFonts w:asciiTheme="minorHAnsi" w:hAnsiTheme="minorHAnsi"/>
        </w:rPr>
      </w:pPr>
      <w:r w:rsidRPr="008A4BB4">
        <w:rPr>
          <w:rFonts w:asciiTheme="minorHAnsi" w:hAnsiTheme="minorHAnsi"/>
        </w:rPr>
        <w:t>la durée hebdomadaire du travail effectif, heures supplémentaires comprises, ne peut excéder ni 48 heures au cours d’une même semaine, ni 44 heures en moyenne sur une période quelconque de douze semaines consécutives,</w:t>
      </w:r>
    </w:p>
    <w:p w:rsidR="008A4BB4" w:rsidRPr="008A4BB4" w:rsidRDefault="008A4BB4" w:rsidP="00647432">
      <w:pPr>
        <w:numPr>
          <w:ilvl w:val="0"/>
          <w:numId w:val="11"/>
        </w:numPr>
        <w:spacing w:before="0" w:line="240" w:lineRule="auto"/>
        <w:rPr>
          <w:rFonts w:asciiTheme="minorHAnsi" w:hAnsiTheme="minorHAnsi"/>
        </w:rPr>
      </w:pPr>
      <w:r w:rsidRPr="008A4BB4">
        <w:rPr>
          <w:rFonts w:asciiTheme="minorHAnsi" w:hAnsiTheme="minorHAnsi"/>
        </w:rPr>
        <w:t>le repos hebdomadaire, qui comprend en principe le dimanche, ne peut être inférieur à 35 heures,</w:t>
      </w:r>
    </w:p>
    <w:p w:rsidR="008A4BB4" w:rsidRPr="008A4BB4" w:rsidRDefault="008A4BB4" w:rsidP="00647432">
      <w:pPr>
        <w:numPr>
          <w:ilvl w:val="0"/>
          <w:numId w:val="11"/>
        </w:numPr>
        <w:spacing w:before="0" w:line="240" w:lineRule="auto"/>
        <w:rPr>
          <w:rFonts w:asciiTheme="minorHAnsi" w:hAnsiTheme="minorHAnsi"/>
        </w:rPr>
      </w:pPr>
      <w:r w:rsidRPr="008A4BB4">
        <w:rPr>
          <w:rFonts w:asciiTheme="minorHAnsi" w:hAnsiTheme="minorHAnsi"/>
        </w:rPr>
        <w:t>la durée quotidienne du travail peut être continue ou discontinue et ne peut excéder 10 heures,</w:t>
      </w:r>
    </w:p>
    <w:p w:rsidR="008A4BB4" w:rsidRPr="008A4BB4" w:rsidRDefault="008A4BB4" w:rsidP="00647432">
      <w:pPr>
        <w:numPr>
          <w:ilvl w:val="0"/>
          <w:numId w:val="11"/>
        </w:numPr>
        <w:spacing w:before="0" w:line="240" w:lineRule="auto"/>
        <w:rPr>
          <w:rFonts w:asciiTheme="minorHAnsi" w:hAnsiTheme="minorHAnsi"/>
        </w:rPr>
      </w:pPr>
      <w:r w:rsidRPr="008A4BB4">
        <w:rPr>
          <w:rFonts w:asciiTheme="minorHAnsi" w:hAnsiTheme="minorHAnsi"/>
        </w:rPr>
        <w:t>l’amplitude maximale de la journée de travail est fixée à 12 heures,</w:t>
      </w:r>
    </w:p>
    <w:p w:rsidR="008A4BB4" w:rsidRPr="008A4BB4" w:rsidRDefault="008A4BB4" w:rsidP="00647432">
      <w:pPr>
        <w:numPr>
          <w:ilvl w:val="0"/>
          <w:numId w:val="11"/>
        </w:numPr>
        <w:spacing w:before="0" w:line="240" w:lineRule="auto"/>
        <w:rPr>
          <w:rFonts w:asciiTheme="minorHAnsi" w:hAnsiTheme="minorHAnsi"/>
        </w:rPr>
      </w:pPr>
      <w:r w:rsidRPr="008A4BB4">
        <w:rPr>
          <w:rFonts w:asciiTheme="minorHAnsi" w:hAnsiTheme="minorHAnsi"/>
        </w:rPr>
        <w:t>les agents bénéficient d’un repos minimum quotidien de 11 heures entre deux jours de travail consécutifs,</w:t>
      </w:r>
    </w:p>
    <w:p w:rsidR="008A4BB4" w:rsidRPr="008A4BB4" w:rsidRDefault="00EF639A" w:rsidP="00647432">
      <w:pPr>
        <w:numPr>
          <w:ilvl w:val="0"/>
          <w:numId w:val="11"/>
        </w:numPr>
        <w:spacing w:before="0" w:line="240" w:lineRule="auto"/>
        <w:rPr>
          <w:rFonts w:asciiTheme="minorHAnsi" w:hAnsiTheme="minorHAnsi"/>
        </w:rPr>
      </w:pPr>
      <w:r>
        <w:rPr>
          <w:rFonts w:asciiTheme="minorHAnsi" w:hAnsiTheme="minorHAnsi"/>
        </w:rPr>
        <w:t>a</w:t>
      </w:r>
      <w:r w:rsidRPr="00EF639A">
        <w:rPr>
          <w:rFonts w:asciiTheme="minorHAnsi" w:hAnsiTheme="minorHAnsi"/>
        </w:rPr>
        <w:t>ucun temps de travail quotidien ne peut atteindre 6 heures sans que les agents bénéficient d’un temps de pause d’une durée minimale de vingt minutes</w:t>
      </w:r>
    </w:p>
    <w:p w:rsidR="008A4BB4" w:rsidRPr="008A4BB4" w:rsidRDefault="008A4BB4" w:rsidP="00647432">
      <w:pPr>
        <w:numPr>
          <w:ilvl w:val="0"/>
          <w:numId w:val="11"/>
        </w:numPr>
        <w:spacing w:before="0" w:line="240" w:lineRule="auto"/>
        <w:rPr>
          <w:rFonts w:asciiTheme="minorHAnsi" w:hAnsiTheme="minorHAnsi"/>
        </w:rPr>
      </w:pPr>
      <w:r w:rsidRPr="008A4BB4">
        <w:rPr>
          <w:rFonts w:asciiTheme="minorHAnsi" w:hAnsiTheme="minorHAnsi"/>
        </w:rPr>
        <w:t>le temps de repas doit être d’une durée minimale de 45 minutes.</w:t>
      </w:r>
    </w:p>
    <w:p w:rsidR="00F433A0" w:rsidRPr="00375886" w:rsidRDefault="00352ECB" w:rsidP="00F433A0">
      <w:pPr>
        <w:pStyle w:val="NormalWeb"/>
        <w:rPr>
          <w:rFonts w:ascii="Calibri" w:hAnsi="Calibri"/>
          <w:sz w:val="22"/>
        </w:rPr>
      </w:pPr>
      <w:r>
        <w:rPr>
          <w:rFonts w:ascii="Calibri" w:hAnsi="Calibri"/>
          <w:sz w:val="22"/>
        </w:rPr>
        <w:t>Dans une situation exceptionnelle, l</w:t>
      </w:r>
      <w:r w:rsidR="00F433A0" w:rsidRPr="00375886">
        <w:rPr>
          <w:rFonts w:ascii="Calibri" w:hAnsi="Calibri"/>
          <w:sz w:val="22"/>
        </w:rPr>
        <w:t>a période de travail comprise entre 22 heures et 5 heures, ou toute autre période de 7 heures consécutives comprises entre 22 heures et 7 heures est au minimum considérée comme du travail de nuit, susceptible d’ouvrir droit à une indemnité horaire.</w:t>
      </w:r>
    </w:p>
    <w:p w:rsidR="00F433A0" w:rsidRDefault="00F433A0" w:rsidP="00F433A0">
      <w:pPr>
        <w:pStyle w:val="article"/>
      </w:pPr>
      <w:bookmarkStart w:id="16" w:name="_Toc258933876"/>
      <w:r w:rsidRPr="009F6ECA">
        <w:t xml:space="preserve">ARTICLE </w:t>
      </w:r>
      <w:r w:rsidR="00DB1B68">
        <w:rPr>
          <w:u w:val="none"/>
        </w:rPr>
        <w:t>1</w:t>
      </w:r>
      <w:r w:rsidR="00B03D91">
        <w:rPr>
          <w:u w:val="none"/>
        </w:rPr>
        <w:t>1</w:t>
      </w:r>
      <w:r w:rsidRPr="00800C06">
        <w:rPr>
          <w:u w:val="none"/>
        </w:rPr>
        <w:t xml:space="preserve"> : </w:t>
      </w:r>
      <w:r w:rsidRPr="009F6ECA">
        <w:t>ASTREINTES ET PERMANENCES</w:t>
      </w:r>
      <w:bookmarkEnd w:id="16"/>
    </w:p>
    <w:p w:rsidR="00897E73" w:rsidRPr="00571541" w:rsidRDefault="00897E73" w:rsidP="00897E73">
      <w:pPr>
        <w:rPr>
          <w:rFonts w:asciiTheme="minorHAnsi" w:hAnsiTheme="minorHAnsi" w:cstheme="minorHAnsi"/>
        </w:rPr>
      </w:pPr>
      <w:r w:rsidRPr="00571541">
        <w:rPr>
          <w:rFonts w:asciiTheme="minorHAnsi" w:hAnsiTheme="minorHAnsi" w:cstheme="minorHAnsi"/>
        </w:rPr>
        <w:t>Une période d’astreinte s’entend comme une période pendant laquelle l’agent, sans être à la disposition permanente et immédiate de son employeur, a l’obligation de demeurer à son domicile ou à proximité afin d’être en mesure d’intervenir pour effectuer un travail au service de l’administration. La durée de cette intervention est considérée comme un temps de travail effectif, ainsi que le cas échéant, le déplacement aller et retour sur le lieu de travail.</w:t>
      </w:r>
    </w:p>
    <w:p w:rsidR="00355D87" w:rsidRPr="00571541" w:rsidRDefault="00355D87" w:rsidP="00897E73">
      <w:pPr>
        <w:rPr>
          <w:rFonts w:asciiTheme="minorHAnsi" w:hAnsiTheme="minorHAnsi" w:cstheme="minorHAnsi"/>
          <w:b/>
          <w:i/>
        </w:rPr>
      </w:pPr>
      <w:r w:rsidRPr="00571541">
        <w:rPr>
          <w:rFonts w:asciiTheme="minorHAnsi" w:hAnsiTheme="minorHAnsi" w:cstheme="minorHAnsi"/>
          <w:b/>
          <w:i/>
          <w:highlight w:val="yellow"/>
        </w:rPr>
        <w:t xml:space="preserve">Préciser </w:t>
      </w:r>
      <w:r w:rsidR="007B11F2">
        <w:rPr>
          <w:rFonts w:asciiTheme="minorHAnsi" w:hAnsiTheme="minorHAnsi" w:cstheme="minorHAnsi"/>
          <w:b/>
          <w:i/>
          <w:highlight w:val="yellow"/>
        </w:rPr>
        <w:t xml:space="preserve"> </w:t>
      </w:r>
      <w:r w:rsidR="0030645D">
        <w:rPr>
          <w:rFonts w:asciiTheme="minorHAnsi" w:hAnsiTheme="minorHAnsi" w:cstheme="minorHAnsi"/>
          <w:b/>
          <w:i/>
          <w:highlight w:val="yellow"/>
        </w:rPr>
        <w:t>les emplois concernés</w:t>
      </w:r>
      <w:r w:rsidR="007B11F2">
        <w:rPr>
          <w:rFonts w:asciiTheme="minorHAnsi" w:hAnsiTheme="minorHAnsi" w:cstheme="minorHAnsi"/>
          <w:b/>
          <w:i/>
          <w:highlight w:val="yellow"/>
        </w:rPr>
        <w:t xml:space="preserve"> le cas échéant </w:t>
      </w:r>
      <w:r w:rsidRPr="00571541">
        <w:rPr>
          <w:rFonts w:asciiTheme="minorHAnsi" w:hAnsiTheme="minorHAnsi" w:cstheme="minorHAnsi"/>
          <w:b/>
          <w:i/>
          <w:highlight w:val="yellow"/>
        </w:rPr>
        <w:t>selon les besoins</w:t>
      </w:r>
    </w:p>
    <w:p w:rsidR="00897E73" w:rsidRPr="00571541" w:rsidRDefault="00897E73" w:rsidP="00897E73">
      <w:pPr>
        <w:rPr>
          <w:rFonts w:asciiTheme="minorHAnsi" w:hAnsiTheme="minorHAnsi" w:cstheme="minorHAnsi"/>
        </w:rPr>
      </w:pPr>
      <w:r w:rsidRPr="00571541">
        <w:rPr>
          <w:rFonts w:asciiTheme="minorHAnsi" w:hAnsiTheme="minorHAnsi" w:cstheme="minorHAnsi"/>
        </w:rPr>
        <w:t>La permanence correspond à l’obligation faite à un agent de se trouver sur son lieu de travail habituel, ou un lieu désigné par son chef de service, pour nécessités de service, un samedi, un dimanche, ou lors d’un jour férié.</w:t>
      </w:r>
    </w:p>
    <w:p w:rsidR="00897E73" w:rsidRPr="00571541" w:rsidRDefault="00897E73" w:rsidP="00897E73">
      <w:pPr>
        <w:rPr>
          <w:rFonts w:asciiTheme="minorHAnsi" w:hAnsiTheme="minorHAnsi" w:cstheme="minorHAnsi"/>
        </w:rPr>
      </w:pPr>
      <w:r w:rsidRPr="00571541">
        <w:rPr>
          <w:rFonts w:asciiTheme="minorHAnsi" w:hAnsiTheme="minorHAnsi" w:cstheme="minorHAnsi"/>
        </w:rPr>
        <w:t>Ces périodes donnent lieu</w:t>
      </w:r>
      <w:r w:rsidR="00B95A8A">
        <w:rPr>
          <w:rFonts w:asciiTheme="minorHAnsi" w:hAnsiTheme="minorHAnsi" w:cstheme="minorHAnsi"/>
        </w:rPr>
        <w:t xml:space="preserve"> à</w:t>
      </w:r>
      <w:r w:rsidRPr="00571541">
        <w:rPr>
          <w:rFonts w:asciiTheme="minorHAnsi" w:hAnsiTheme="minorHAnsi" w:cstheme="minorHAnsi"/>
        </w:rPr>
        <w:t> :</w:t>
      </w:r>
    </w:p>
    <w:p w:rsidR="00897E73" w:rsidRDefault="00B95A8A" w:rsidP="00647432">
      <w:pPr>
        <w:numPr>
          <w:ilvl w:val="0"/>
          <w:numId w:val="12"/>
        </w:numPr>
        <w:spacing w:before="0" w:line="240" w:lineRule="auto"/>
        <w:rPr>
          <w:rFonts w:asciiTheme="minorHAnsi" w:hAnsiTheme="minorHAnsi" w:cstheme="minorHAnsi"/>
        </w:rPr>
      </w:pPr>
      <w:r>
        <w:rPr>
          <w:rFonts w:asciiTheme="minorHAnsi" w:hAnsiTheme="minorHAnsi" w:cstheme="minorHAnsi"/>
        </w:rPr>
        <w:t>pour les agents</w:t>
      </w:r>
      <w:r w:rsidR="001A3C1F">
        <w:rPr>
          <w:rFonts w:asciiTheme="minorHAnsi" w:hAnsiTheme="minorHAnsi" w:cstheme="minorHAnsi"/>
        </w:rPr>
        <w:t xml:space="preserve"> </w:t>
      </w:r>
      <w:r w:rsidR="001A3C1F" w:rsidRPr="00060C83">
        <w:rPr>
          <w:rFonts w:asciiTheme="minorHAnsi" w:hAnsiTheme="minorHAnsi" w:cstheme="minorHAnsi"/>
          <w:u w:val="single"/>
        </w:rPr>
        <w:t>de la filière technique</w:t>
      </w:r>
      <w:r>
        <w:rPr>
          <w:rFonts w:asciiTheme="minorHAnsi" w:hAnsiTheme="minorHAnsi" w:cstheme="minorHAnsi"/>
        </w:rPr>
        <w:t xml:space="preserve"> effectuant des astreintes, une indemnité d’astreinte</w:t>
      </w:r>
    </w:p>
    <w:p w:rsidR="001A3C1F" w:rsidRDefault="001A3C1F" w:rsidP="00647432">
      <w:pPr>
        <w:numPr>
          <w:ilvl w:val="0"/>
          <w:numId w:val="12"/>
        </w:numPr>
        <w:spacing w:before="0" w:line="240" w:lineRule="auto"/>
        <w:rPr>
          <w:rFonts w:asciiTheme="minorHAnsi" w:hAnsiTheme="minorHAnsi" w:cstheme="minorHAnsi"/>
        </w:rPr>
      </w:pPr>
      <w:r>
        <w:rPr>
          <w:rFonts w:asciiTheme="minorHAnsi" w:hAnsiTheme="minorHAnsi" w:cstheme="minorHAnsi"/>
        </w:rPr>
        <w:t xml:space="preserve">pour les agents </w:t>
      </w:r>
      <w:r w:rsidRPr="00060C83">
        <w:rPr>
          <w:rFonts w:asciiTheme="minorHAnsi" w:hAnsiTheme="minorHAnsi" w:cstheme="minorHAnsi"/>
          <w:u w:val="single"/>
        </w:rPr>
        <w:t>hors filière technique</w:t>
      </w:r>
      <w:r>
        <w:rPr>
          <w:rFonts w:asciiTheme="minorHAnsi" w:hAnsiTheme="minorHAnsi" w:cstheme="minorHAnsi"/>
        </w:rPr>
        <w:t xml:space="preserve"> effectuant des astreintes, une indemnité d’astreinte ou un repos compensateur</w:t>
      </w:r>
    </w:p>
    <w:p w:rsidR="00B95A8A" w:rsidRPr="00571541" w:rsidRDefault="00B95A8A" w:rsidP="00647432">
      <w:pPr>
        <w:numPr>
          <w:ilvl w:val="0"/>
          <w:numId w:val="12"/>
        </w:numPr>
        <w:spacing w:before="0" w:line="240" w:lineRule="auto"/>
        <w:rPr>
          <w:rFonts w:asciiTheme="minorHAnsi" w:hAnsiTheme="minorHAnsi" w:cstheme="minorHAnsi"/>
        </w:rPr>
      </w:pPr>
      <w:r>
        <w:rPr>
          <w:rFonts w:asciiTheme="minorHAnsi" w:hAnsiTheme="minorHAnsi" w:cstheme="minorHAnsi"/>
        </w:rPr>
        <w:t>pour les agents effectuant des interventions en période d’astreintes, une indemnité d’intervention ou un repos compensateur</w:t>
      </w:r>
    </w:p>
    <w:p w:rsidR="00897E73" w:rsidRPr="00571541" w:rsidRDefault="00897E73" w:rsidP="00647432">
      <w:pPr>
        <w:numPr>
          <w:ilvl w:val="0"/>
          <w:numId w:val="12"/>
        </w:numPr>
        <w:spacing w:before="0" w:line="240" w:lineRule="auto"/>
        <w:rPr>
          <w:rFonts w:asciiTheme="minorHAnsi" w:hAnsiTheme="minorHAnsi" w:cstheme="minorHAnsi"/>
        </w:rPr>
      </w:pPr>
      <w:r w:rsidRPr="00571541">
        <w:rPr>
          <w:rFonts w:asciiTheme="minorHAnsi" w:hAnsiTheme="minorHAnsi" w:cstheme="minorHAnsi"/>
        </w:rPr>
        <w:lastRenderedPageBreak/>
        <w:t xml:space="preserve">pour les agents </w:t>
      </w:r>
      <w:r w:rsidR="00B95A8A">
        <w:rPr>
          <w:rFonts w:asciiTheme="minorHAnsi" w:hAnsiTheme="minorHAnsi" w:cstheme="minorHAnsi"/>
        </w:rPr>
        <w:t xml:space="preserve">effectuant des permanences, </w:t>
      </w:r>
      <w:r w:rsidRPr="00571541">
        <w:rPr>
          <w:rFonts w:asciiTheme="minorHAnsi" w:hAnsiTheme="minorHAnsi" w:cstheme="minorHAnsi"/>
        </w:rPr>
        <w:t xml:space="preserve"> </w:t>
      </w:r>
      <w:r w:rsidR="00B95A8A">
        <w:rPr>
          <w:rFonts w:asciiTheme="minorHAnsi" w:hAnsiTheme="minorHAnsi" w:cstheme="minorHAnsi"/>
        </w:rPr>
        <w:t>une indemnité de permanence ou un repos compensateur (sauf pour les agents de la filière technique, qui n’ont droit qu’à l’indemnité de permanence.)</w:t>
      </w:r>
    </w:p>
    <w:p w:rsidR="00897E73" w:rsidRPr="00571541" w:rsidRDefault="00897E73" w:rsidP="00897E73">
      <w:pPr>
        <w:rPr>
          <w:rFonts w:asciiTheme="minorHAnsi" w:hAnsiTheme="minorHAnsi" w:cstheme="minorHAnsi"/>
        </w:rPr>
      </w:pPr>
    </w:p>
    <w:p w:rsidR="00897E73" w:rsidRPr="00B95A8A" w:rsidRDefault="00897E73" w:rsidP="00897E73">
      <w:pPr>
        <w:rPr>
          <w:rFonts w:asciiTheme="minorHAnsi" w:hAnsiTheme="minorHAnsi" w:cstheme="minorHAnsi"/>
          <w:highlight w:val="yellow"/>
        </w:rPr>
      </w:pPr>
      <w:r w:rsidRPr="00B95A8A">
        <w:rPr>
          <w:rFonts w:asciiTheme="minorHAnsi" w:hAnsiTheme="minorHAnsi" w:cstheme="minorHAnsi"/>
          <w:highlight w:val="yellow"/>
        </w:rPr>
        <w:t xml:space="preserve">Les cas de recours aux astreintes ou aux permanences, la liste des emplois concernés et les modalités d’organisation sont fixés par la délibération en date du … </w:t>
      </w:r>
      <w:r w:rsidR="001A3C1F">
        <w:rPr>
          <w:rFonts w:asciiTheme="minorHAnsi" w:hAnsiTheme="minorHAnsi" w:cstheme="minorHAnsi"/>
          <w:highlight w:val="yellow"/>
        </w:rPr>
        <w:t xml:space="preserve"> adoptée </w:t>
      </w:r>
      <w:r w:rsidRPr="00B95A8A">
        <w:rPr>
          <w:rFonts w:asciiTheme="minorHAnsi" w:hAnsiTheme="minorHAnsi" w:cstheme="minorHAnsi"/>
          <w:highlight w:val="yellow"/>
        </w:rPr>
        <w:t>après avis du Comité technique.</w:t>
      </w:r>
    </w:p>
    <w:p w:rsidR="0098510B" w:rsidRPr="00BD7F38" w:rsidRDefault="00355D87" w:rsidP="00BD7F38">
      <w:pPr>
        <w:rPr>
          <w:rFonts w:asciiTheme="minorHAnsi" w:hAnsiTheme="minorHAnsi" w:cstheme="minorHAnsi"/>
          <w:b/>
          <w:i/>
        </w:rPr>
      </w:pPr>
      <w:r w:rsidRPr="00B95A8A">
        <w:rPr>
          <w:rFonts w:asciiTheme="minorHAnsi" w:hAnsiTheme="minorHAnsi" w:cstheme="minorHAnsi"/>
          <w:b/>
          <w:i/>
          <w:highlight w:val="yellow"/>
        </w:rPr>
        <w:t>(N’intégrer ce paragraphe que si applicable dans la collectivité)</w:t>
      </w:r>
      <w:bookmarkStart w:id="17" w:name="_Toc6921273"/>
      <w:bookmarkStart w:id="18" w:name="_Toc6921711"/>
    </w:p>
    <w:p w:rsidR="0098510B" w:rsidRDefault="0098510B" w:rsidP="00F433A0">
      <w:pPr>
        <w:pStyle w:val="Titre2"/>
      </w:pPr>
    </w:p>
    <w:p w:rsidR="00F433A0" w:rsidRDefault="00B03D91" w:rsidP="00F433A0">
      <w:pPr>
        <w:pStyle w:val="Titre2"/>
      </w:pPr>
      <w:r>
        <w:t>III</w:t>
      </w:r>
      <w:r w:rsidR="00F433A0">
        <w:t xml:space="preserve">- </w:t>
      </w:r>
      <w:r w:rsidR="00355D87">
        <w:t>ABSENCES</w:t>
      </w:r>
      <w:bookmarkEnd w:id="17"/>
      <w:bookmarkEnd w:id="18"/>
      <w:r w:rsidR="00355D87">
        <w:t xml:space="preserve"> </w:t>
      </w:r>
    </w:p>
    <w:p w:rsidR="00F433A0" w:rsidRPr="00385AB7" w:rsidRDefault="00F433A0" w:rsidP="00F433A0">
      <w:pPr>
        <w:pStyle w:val="article"/>
      </w:pPr>
      <w:r w:rsidRPr="00385AB7">
        <w:t xml:space="preserve">ARTICLE </w:t>
      </w:r>
      <w:r w:rsidR="00DB1B68">
        <w:rPr>
          <w:u w:val="none"/>
        </w:rPr>
        <w:t>1</w:t>
      </w:r>
      <w:r w:rsidR="00B03D91">
        <w:rPr>
          <w:u w:val="none"/>
        </w:rPr>
        <w:t>2</w:t>
      </w:r>
      <w:r w:rsidRPr="00385AB7">
        <w:rPr>
          <w:u w:val="none"/>
        </w:rPr>
        <w:t xml:space="preserve"> : </w:t>
      </w:r>
      <w:r w:rsidRPr="00385AB7">
        <w:t xml:space="preserve">congés annuels </w:t>
      </w:r>
    </w:p>
    <w:p w:rsidR="00F433A0" w:rsidRPr="00385AB7" w:rsidRDefault="00F433A0" w:rsidP="00F433A0">
      <w:pPr>
        <w:pStyle w:val="Style4"/>
        <w:jc w:val="both"/>
        <w:rPr>
          <w:rFonts w:ascii="Calibri" w:hAnsi="Calibri"/>
          <w:color w:val="0000FF"/>
          <w:sz w:val="16"/>
          <w:szCs w:val="16"/>
        </w:rPr>
      </w:pPr>
    </w:p>
    <w:p w:rsidR="00F433A0" w:rsidRPr="00385AB7" w:rsidRDefault="00F433A0" w:rsidP="00F433A0">
      <w:pPr>
        <w:pStyle w:val="TITRE3"/>
        <w:numPr>
          <w:ilvl w:val="0"/>
          <w:numId w:val="0"/>
        </w:numPr>
        <w:jc w:val="both"/>
        <w:rPr>
          <w:rFonts w:ascii="Calibri" w:hAnsi="Calibri"/>
          <w:i/>
          <w:iCs/>
          <w:sz w:val="22"/>
          <w:szCs w:val="22"/>
        </w:rPr>
      </w:pPr>
    </w:p>
    <w:p w:rsidR="00897E73" w:rsidRPr="00897E73" w:rsidRDefault="00F433A0" w:rsidP="00F433A0">
      <w:pPr>
        <w:pStyle w:val="Style7"/>
        <w:ind w:firstLine="0"/>
        <w:jc w:val="both"/>
        <w:rPr>
          <w:rFonts w:asciiTheme="minorHAnsi" w:hAnsiTheme="minorHAnsi"/>
        </w:rPr>
      </w:pPr>
      <w:r w:rsidRPr="00897E73">
        <w:rPr>
          <w:rFonts w:asciiTheme="minorHAnsi" w:hAnsiTheme="minorHAnsi"/>
        </w:rPr>
        <w:t>Tout agent en activité a droit, pour une année de services accomplis du 1</w:t>
      </w:r>
      <w:r w:rsidRPr="00897E73">
        <w:rPr>
          <w:rFonts w:asciiTheme="minorHAnsi" w:hAnsiTheme="minorHAnsi"/>
          <w:vertAlign w:val="superscript"/>
        </w:rPr>
        <w:t>er</w:t>
      </w:r>
      <w:r w:rsidRPr="00897E73">
        <w:rPr>
          <w:rFonts w:asciiTheme="minorHAnsi" w:hAnsiTheme="minorHAnsi"/>
        </w:rPr>
        <w:t xml:space="preserve"> janvier au 31 décembre, à un congé annuel </w:t>
      </w:r>
      <w:r w:rsidRPr="00897E73">
        <w:rPr>
          <w:rFonts w:asciiTheme="minorHAnsi" w:hAnsiTheme="minorHAnsi"/>
          <w:b/>
        </w:rPr>
        <w:t>d’une durée égale à cinq fois les oblig</w:t>
      </w:r>
      <w:r w:rsidR="00897E73" w:rsidRPr="00897E73">
        <w:rPr>
          <w:rFonts w:asciiTheme="minorHAnsi" w:hAnsiTheme="minorHAnsi"/>
          <w:b/>
        </w:rPr>
        <w:t>ations hebdomadaires de service</w:t>
      </w:r>
      <w:r w:rsidR="00897E73" w:rsidRPr="00897E73">
        <w:rPr>
          <w:rFonts w:asciiTheme="minorHAnsi" w:hAnsiTheme="minorHAnsi"/>
        </w:rPr>
        <w:t>.</w:t>
      </w:r>
      <w:r w:rsidRPr="00897E73">
        <w:rPr>
          <w:rFonts w:asciiTheme="minorHAnsi" w:hAnsiTheme="minorHAnsi"/>
        </w:rPr>
        <w:t xml:space="preserve"> </w:t>
      </w:r>
    </w:p>
    <w:p w:rsidR="00897E73" w:rsidRDefault="00897E73" w:rsidP="00897E73">
      <w:pPr>
        <w:pStyle w:val="Style7"/>
        <w:ind w:firstLine="0"/>
        <w:jc w:val="both"/>
        <w:rPr>
          <w:rFonts w:asciiTheme="minorHAnsi" w:hAnsiTheme="minorHAnsi"/>
        </w:rPr>
      </w:pPr>
      <w:r w:rsidRPr="00897E73">
        <w:rPr>
          <w:rFonts w:asciiTheme="minorHAnsi" w:hAnsiTheme="minorHAnsi"/>
        </w:rPr>
        <w:t xml:space="preserve">Les congés annuels sont ensuite accordés par le supérieur hiérarchique en fonction des nécessités de service. </w:t>
      </w:r>
    </w:p>
    <w:p w:rsidR="00897E73" w:rsidRPr="00897E73" w:rsidRDefault="00897E73" w:rsidP="00897E73">
      <w:pPr>
        <w:pStyle w:val="Style7"/>
        <w:ind w:firstLine="0"/>
        <w:jc w:val="both"/>
        <w:rPr>
          <w:rFonts w:asciiTheme="minorHAnsi" w:hAnsiTheme="minorHAnsi"/>
        </w:rPr>
      </w:pPr>
      <w:r w:rsidRPr="00897E73">
        <w:rPr>
          <w:rFonts w:asciiTheme="minorHAnsi" w:hAnsiTheme="minorHAnsi"/>
        </w:rPr>
        <w:t>Les membres du personnel chargés de famille bénéficient d’une priorité pour le choix des périodes de congés annuels.</w:t>
      </w:r>
    </w:p>
    <w:p w:rsidR="00735D95" w:rsidRDefault="00897E73" w:rsidP="00735D95">
      <w:pPr>
        <w:pStyle w:val="Style7"/>
        <w:ind w:firstLine="0"/>
        <w:rPr>
          <w:rFonts w:asciiTheme="minorHAnsi" w:hAnsiTheme="minorHAnsi"/>
        </w:rPr>
      </w:pPr>
      <w:r w:rsidRPr="00897E73">
        <w:rPr>
          <w:rFonts w:asciiTheme="minorHAnsi" w:hAnsiTheme="minorHAnsi"/>
        </w:rPr>
        <w:t>Les agents doivent prendre la totalité de leurs congés annuels ainsi que les jours de fractionnement avant le 31 décembre. Néanmoins, en cas de congés pour indisponibilité physique prévus par l’article 57 de la loi n°84-53 du 26 janvier 1984 portant dispositions statutaires relatives à la Fonction Publique Territoriale (congé de maladie, de longue maladie, maternité…), le report des congés annuels qui n’ont pu être pris de ce fait est automatique.</w:t>
      </w:r>
      <w:r w:rsidR="00735D95">
        <w:rPr>
          <w:rFonts w:asciiTheme="minorHAnsi" w:hAnsiTheme="minorHAnsi"/>
        </w:rPr>
        <w:t xml:space="preserve"> </w:t>
      </w:r>
      <w:r w:rsidR="00735D95" w:rsidRPr="00BD7F38">
        <w:rPr>
          <w:rFonts w:asciiTheme="minorHAnsi" w:hAnsiTheme="minorHAnsi"/>
        </w:rPr>
        <w:t xml:space="preserve">Le droit européen a admis une période de report </w:t>
      </w:r>
      <w:r w:rsidR="00735D95" w:rsidRPr="00BD7F38">
        <w:rPr>
          <w:rFonts w:asciiTheme="minorHAnsi" w:hAnsiTheme="minorHAnsi"/>
          <w:b/>
          <w:bCs/>
        </w:rPr>
        <w:t>de 20 jours sur 15 mois</w:t>
      </w:r>
      <w:r w:rsidR="00735D95" w:rsidRPr="00BD7F38">
        <w:rPr>
          <w:rFonts w:asciiTheme="minorHAnsi" w:hAnsiTheme="minorHAnsi"/>
        </w:rPr>
        <w:t xml:space="preserve"> après le 31 décembre de l’année au titre de laq</w:t>
      </w:r>
      <w:r w:rsidR="00735D95">
        <w:rPr>
          <w:rFonts w:asciiTheme="minorHAnsi" w:hAnsiTheme="minorHAnsi"/>
        </w:rPr>
        <w:t>uelle sont générés les droits.</w:t>
      </w:r>
    </w:p>
    <w:p w:rsidR="00897E73" w:rsidRPr="00897E73" w:rsidRDefault="00897E73" w:rsidP="00897E73">
      <w:pPr>
        <w:rPr>
          <w:rFonts w:asciiTheme="minorHAnsi" w:hAnsiTheme="minorHAnsi"/>
        </w:rPr>
      </w:pPr>
      <w:r w:rsidRPr="00897E73">
        <w:rPr>
          <w:rFonts w:asciiTheme="minorHAnsi" w:hAnsiTheme="minorHAnsi"/>
        </w:rPr>
        <w:t>Des jours de congés supplémentaires dits de fractionnement sont attribués lorsque l’agent utilise ses congés annuels en dehors de la période du 1</w:t>
      </w:r>
      <w:r w:rsidRPr="00897E73">
        <w:rPr>
          <w:rFonts w:asciiTheme="minorHAnsi" w:hAnsiTheme="minorHAnsi"/>
          <w:vertAlign w:val="superscript"/>
        </w:rPr>
        <w:t>er</w:t>
      </w:r>
      <w:r w:rsidRPr="00897E73">
        <w:rPr>
          <w:rFonts w:asciiTheme="minorHAnsi" w:hAnsiTheme="minorHAnsi"/>
        </w:rPr>
        <w:t xml:space="preserve"> mai au 31 octobre.</w:t>
      </w:r>
    </w:p>
    <w:p w:rsidR="00897E73" w:rsidRPr="00897E73" w:rsidRDefault="00897E73" w:rsidP="00897E73">
      <w:pPr>
        <w:rPr>
          <w:rFonts w:asciiTheme="minorHAnsi" w:hAnsiTheme="minorHAnsi"/>
        </w:rPr>
      </w:pPr>
      <w:r w:rsidRPr="00897E73">
        <w:rPr>
          <w:rFonts w:asciiTheme="minorHAnsi" w:hAnsiTheme="minorHAnsi"/>
        </w:rPr>
        <w:t xml:space="preserve">Ceux-ci sont attribués de la façon suivante : </w:t>
      </w:r>
    </w:p>
    <w:p w:rsidR="00897E73" w:rsidRPr="00897E73" w:rsidRDefault="00897E73" w:rsidP="00647432">
      <w:pPr>
        <w:numPr>
          <w:ilvl w:val="0"/>
          <w:numId w:val="13"/>
        </w:numPr>
        <w:spacing w:before="0" w:line="240" w:lineRule="auto"/>
        <w:rPr>
          <w:rFonts w:asciiTheme="minorHAnsi" w:hAnsiTheme="minorHAnsi"/>
        </w:rPr>
      </w:pPr>
      <w:r w:rsidRPr="00897E73">
        <w:rPr>
          <w:rFonts w:asciiTheme="minorHAnsi" w:hAnsiTheme="minorHAnsi"/>
        </w:rPr>
        <w:t>1 jour supplémentaire si l’agent a pris 5, 6 ou 7 jours en dehors de la période précitée,</w:t>
      </w:r>
    </w:p>
    <w:p w:rsidR="00897E73" w:rsidRPr="00897E73" w:rsidRDefault="00897E73" w:rsidP="00647432">
      <w:pPr>
        <w:numPr>
          <w:ilvl w:val="0"/>
          <w:numId w:val="13"/>
        </w:numPr>
        <w:spacing w:before="0" w:line="240" w:lineRule="auto"/>
        <w:rPr>
          <w:rFonts w:asciiTheme="minorHAnsi" w:hAnsiTheme="minorHAnsi"/>
        </w:rPr>
      </w:pPr>
      <w:r w:rsidRPr="00897E73">
        <w:rPr>
          <w:rFonts w:asciiTheme="minorHAnsi" w:hAnsiTheme="minorHAnsi"/>
        </w:rPr>
        <w:t>2 jours supplémentaires si l’agent a pris au moins 8 jours en dehors de la période précitée.</w:t>
      </w:r>
    </w:p>
    <w:p w:rsidR="00897E73" w:rsidRDefault="00897E73" w:rsidP="00897E73">
      <w:pPr>
        <w:rPr>
          <w:rFonts w:asciiTheme="minorHAnsi" w:hAnsiTheme="minorHAnsi"/>
        </w:rPr>
      </w:pPr>
    </w:p>
    <w:p w:rsidR="00897E73" w:rsidRDefault="00897E73" w:rsidP="00897E73">
      <w:pPr>
        <w:rPr>
          <w:rFonts w:asciiTheme="minorHAnsi" w:hAnsiTheme="minorHAnsi"/>
          <w:b/>
          <w:i/>
        </w:rPr>
      </w:pPr>
      <w:r w:rsidRPr="00897E73">
        <w:rPr>
          <w:rFonts w:asciiTheme="minorHAnsi" w:hAnsiTheme="minorHAnsi"/>
        </w:rPr>
        <w:t>Les congés annuels doivent être demandés, au supérieur hiérarchique, par l’ag</w:t>
      </w:r>
      <w:r w:rsidR="00355D87">
        <w:rPr>
          <w:rFonts w:asciiTheme="minorHAnsi" w:hAnsiTheme="minorHAnsi"/>
        </w:rPr>
        <w:t xml:space="preserve">ent préalablement à son départ, </w:t>
      </w:r>
      <w:r w:rsidRPr="00DB1B68">
        <w:rPr>
          <w:rFonts w:asciiTheme="minorHAnsi" w:hAnsiTheme="minorHAnsi"/>
          <w:highlight w:val="yellow"/>
        </w:rPr>
        <w:t>au moins … jours</w:t>
      </w:r>
      <w:r w:rsidRPr="00DB1B68">
        <w:rPr>
          <w:rFonts w:asciiTheme="minorHAnsi" w:hAnsiTheme="minorHAnsi"/>
        </w:rPr>
        <w:t xml:space="preserve"> avant le départ de l’agent.</w:t>
      </w:r>
      <w:r w:rsidR="00355D87">
        <w:rPr>
          <w:rFonts w:asciiTheme="minorHAnsi" w:hAnsiTheme="minorHAnsi"/>
        </w:rPr>
        <w:t xml:space="preserve"> (</w:t>
      </w:r>
      <w:r w:rsidR="00355D87" w:rsidRPr="000362DA">
        <w:rPr>
          <w:rFonts w:asciiTheme="minorHAnsi" w:hAnsiTheme="minorHAnsi"/>
          <w:b/>
          <w:i/>
          <w:highlight w:val="yellow"/>
        </w:rPr>
        <w:t>préciser de quelle manière pour chaque collectivité</w:t>
      </w:r>
      <w:r w:rsidR="00355D87" w:rsidRPr="00355D87">
        <w:rPr>
          <w:rFonts w:asciiTheme="minorHAnsi" w:hAnsiTheme="minorHAnsi"/>
          <w:b/>
          <w:i/>
        </w:rPr>
        <w:t>)</w:t>
      </w:r>
    </w:p>
    <w:p w:rsidR="00655360" w:rsidRDefault="00655360" w:rsidP="00F433A0">
      <w:pPr>
        <w:pStyle w:val="Style7"/>
        <w:ind w:firstLine="0"/>
        <w:jc w:val="both"/>
        <w:rPr>
          <w:rFonts w:ascii="Calibri" w:hAnsi="Calibri"/>
        </w:rPr>
      </w:pPr>
    </w:p>
    <w:p w:rsidR="00F433A0" w:rsidRPr="00385AB7" w:rsidRDefault="00F433A0" w:rsidP="00F433A0">
      <w:pPr>
        <w:pStyle w:val="Style7"/>
        <w:ind w:firstLine="0"/>
        <w:jc w:val="both"/>
        <w:rPr>
          <w:rFonts w:ascii="Calibri" w:hAnsi="Calibri"/>
        </w:rPr>
      </w:pPr>
      <w:r w:rsidRPr="00385AB7">
        <w:rPr>
          <w:rFonts w:ascii="Calibri" w:hAnsi="Calibri"/>
        </w:rPr>
        <w:t>L’absence de service ne peut excéder 31 jours consécutifs</w:t>
      </w:r>
      <w:r w:rsidR="00355D87">
        <w:rPr>
          <w:rFonts w:ascii="Calibri" w:hAnsi="Calibri"/>
        </w:rPr>
        <w:t>.</w:t>
      </w:r>
      <w:r w:rsidRPr="00385AB7">
        <w:rPr>
          <w:rFonts w:ascii="Calibri" w:hAnsi="Calibri"/>
        </w:rPr>
        <w:t xml:space="preserve"> </w:t>
      </w:r>
    </w:p>
    <w:p w:rsidR="00F433A0" w:rsidRDefault="00F433A0" w:rsidP="00F433A0">
      <w:pPr>
        <w:pStyle w:val="Style7"/>
        <w:spacing w:after="0"/>
        <w:ind w:firstLine="0"/>
        <w:jc w:val="both"/>
        <w:rPr>
          <w:rFonts w:ascii="Calibri" w:hAnsi="Calibri"/>
        </w:rPr>
      </w:pPr>
      <w:r w:rsidRPr="00385AB7">
        <w:rPr>
          <w:rFonts w:ascii="Calibri" w:hAnsi="Calibri"/>
        </w:rPr>
        <w:t>Un congé non pris ne donne lieu à aucune indemnité compensatrice, sauf pour les agents non titulaires qui ne peuvent, en raison des nécessités de service, épuiser leurs congés avant la fin du contrat.</w:t>
      </w:r>
    </w:p>
    <w:p w:rsidR="00F433A0" w:rsidRDefault="00F433A0" w:rsidP="00F433A0">
      <w:pPr>
        <w:pStyle w:val="Style7"/>
        <w:spacing w:after="0"/>
        <w:ind w:firstLine="0"/>
        <w:jc w:val="both"/>
        <w:rPr>
          <w:rFonts w:ascii="Calibri" w:hAnsi="Calibri"/>
        </w:rPr>
      </w:pPr>
    </w:p>
    <w:p w:rsidR="002E0EC4" w:rsidRDefault="00F433A0" w:rsidP="002E0EC4">
      <w:pPr>
        <w:pStyle w:val="Style7"/>
        <w:spacing w:after="0"/>
        <w:ind w:firstLine="0"/>
        <w:jc w:val="both"/>
        <w:rPr>
          <w:rFonts w:ascii="Calibri" w:hAnsi="Calibri"/>
        </w:rPr>
      </w:pPr>
      <w:r w:rsidRPr="00385AB7">
        <w:rPr>
          <w:rFonts w:ascii="Calibri" w:hAnsi="Calibri"/>
        </w:rPr>
        <w:lastRenderedPageBreak/>
        <w:t xml:space="preserve">Pour les agents annualisés avec différents cycles de travail, les dates des  congés annuels et des périodes non travaillées sont fixées </w:t>
      </w:r>
      <w:r w:rsidR="00465A45">
        <w:rPr>
          <w:rFonts w:ascii="Calibri" w:hAnsi="Calibri"/>
        </w:rPr>
        <w:t xml:space="preserve">chaque année à la même période </w:t>
      </w:r>
      <w:r w:rsidR="00465A45" w:rsidRPr="00465A45">
        <w:rPr>
          <w:rFonts w:ascii="Calibri" w:hAnsi="Calibri"/>
          <w:highlight w:val="yellow"/>
        </w:rPr>
        <w:t>(préciser quelle est cette période dans votre collectivité / établissement)</w:t>
      </w:r>
    </w:p>
    <w:p w:rsidR="00DB1B68" w:rsidRPr="002E0EC4" w:rsidRDefault="00DB1B68" w:rsidP="002E0EC4">
      <w:pPr>
        <w:pStyle w:val="Style7"/>
        <w:spacing w:after="0"/>
        <w:ind w:firstLine="0"/>
        <w:jc w:val="both"/>
        <w:rPr>
          <w:rFonts w:ascii="Calibri" w:hAnsi="Calibri"/>
        </w:rPr>
      </w:pPr>
      <w:r w:rsidRPr="0030475D">
        <w:rPr>
          <w:rFonts w:asciiTheme="minorHAnsi" w:hAnsiTheme="minorHAnsi"/>
          <w:highlight w:val="yellow"/>
        </w:rPr>
        <w:t>En outre, l’autorité territoriale peut autoriser le report des congés sur l’année sui</w:t>
      </w:r>
      <w:r w:rsidR="002E0EC4">
        <w:rPr>
          <w:rFonts w:asciiTheme="minorHAnsi" w:hAnsiTheme="minorHAnsi"/>
          <w:highlight w:val="yellow"/>
        </w:rPr>
        <w:t>vante et en fixer les modalités</w:t>
      </w:r>
      <w:r w:rsidR="002E0EC4">
        <w:rPr>
          <w:rFonts w:asciiTheme="minorHAnsi" w:hAnsiTheme="minorHAnsi"/>
        </w:rPr>
        <w:t xml:space="preserve"> </w:t>
      </w:r>
      <w:r w:rsidR="002E0EC4" w:rsidRPr="002E0EC4">
        <w:rPr>
          <w:rFonts w:asciiTheme="minorHAnsi" w:hAnsiTheme="minorHAnsi"/>
          <w:highlight w:val="yellow"/>
        </w:rPr>
        <w:t>(préciser le cas échéant)</w:t>
      </w:r>
    </w:p>
    <w:p w:rsidR="00655360" w:rsidRDefault="00655360" w:rsidP="00DB1B68">
      <w:pPr>
        <w:rPr>
          <w:rFonts w:ascii="Trebuchet MS" w:hAnsi="Trebuchet MS"/>
          <w:b/>
          <w:u w:val="single"/>
        </w:rPr>
      </w:pPr>
    </w:p>
    <w:p w:rsidR="00DB1B68" w:rsidRPr="00E172FA" w:rsidRDefault="00DB1B68" w:rsidP="00DB1B68">
      <w:pPr>
        <w:rPr>
          <w:rFonts w:ascii="Trebuchet MS" w:hAnsi="Trebuchet MS"/>
          <w:b/>
        </w:rPr>
      </w:pPr>
      <w:r w:rsidRPr="00E172FA">
        <w:rPr>
          <w:rFonts w:ascii="Trebuchet MS" w:hAnsi="Trebuchet MS"/>
          <w:b/>
          <w:u w:val="single"/>
        </w:rPr>
        <w:t>Le compte épargne temps (CET)</w:t>
      </w:r>
      <w:r w:rsidRPr="00E172FA">
        <w:rPr>
          <w:rFonts w:ascii="Trebuchet MS" w:hAnsi="Trebuchet MS"/>
          <w:b/>
        </w:rPr>
        <w:t xml:space="preserve"> : </w:t>
      </w:r>
    </w:p>
    <w:p w:rsidR="00DB1B68" w:rsidRPr="0030475D" w:rsidRDefault="00DB1B68" w:rsidP="00DB1B68">
      <w:pPr>
        <w:rPr>
          <w:rFonts w:asciiTheme="minorHAnsi" w:hAnsiTheme="minorHAnsi"/>
        </w:rPr>
      </w:pPr>
      <w:r w:rsidRPr="0030475D">
        <w:rPr>
          <w:rFonts w:asciiTheme="minorHAnsi" w:hAnsiTheme="minorHAnsi"/>
        </w:rPr>
        <w:t>Le CET est ouvert à la demande de l’agent titulaire ou non titulaire exerçant ses fonctions de manière continue depuis au moins un an, via le formulaire prévu à cet effet.</w:t>
      </w:r>
    </w:p>
    <w:p w:rsidR="00DB1B68" w:rsidRPr="0030475D" w:rsidRDefault="00DB1B68" w:rsidP="00DB1B68">
      <w:pPr>
        <w:rPr>
          <w:rFonts w:asciiTheme="minorHAnsi" w:hAnsiTheme="minorHAnsi"/>
        </w:rPr>
      </w:pPr>
      <w:r w:rsidRPr="0030475D">
        <w:rPr>
          <w:rFonts w:asciiTheme="minorHAnsi" w:hAnsiTheme="minorHAnsi"/>
        </w:rPr>
        <w:t xml:space="preserve">Le CET peut être alimenté, par journées entières, avant le 31 décembre de chaque année par des : </w:t>
      </w:r>
    </w:p>
    <w:p w:rsidR="00DB1B68" w:rsidRPr="0030475D" w:rsidRDefault="00DB1B68" w:rsidP="00647432">
      <w:pPr>
        <w:numPr>
          <w:ilvl w:val="0"/>
          <w:numId w:val="14"/>
        </w:numPr>
        <w:spacing w:before="0" w:line="240" w:lineRule="auto"/>
        <w:rPr>
          <w:rFonts w:asciiTheme="minorHAnsi" w:hAnsiTheme="minorHAnsi"/>
        </w:rPr>
      </w:pPr>
      <w:r w:rsidRPr="0030475D">
        <w:rPr>
          <w:rFonts w:asciiTheme="minorHAnsi" w:hAnsiTheme="minorHAnsi"/>
        </w:rPr>
        <w:t>congés annuels (y compris les jours de fractionnement) sans que le nombre de congés annuels pris dans l’année soit inférieur à 20,</w:t>
      </w:r>
    </w:p>
    <w:p w:rsidR="00DB1B68" w:rsidRPr="0030475D" w:rsidRDefault="00DB1B68" w:rsidP="00647432">
      <w:pPr>
        <w:numPr>
          <w:ilvl w:val="0"/>
          <w:numId w:val="14"/>
        </w:numPr>
        <w:spacing w:before="0" w:line="240" w:lineRule="auto"/>
        <w:rPr>
          <w:rFonts w:asciiTheme="minorHAnsi" w:hAnsiTheme="minorHAnsi"/>
        </w:rPr>
      </w:pPr>
      <w:r w:rsidRPr="0030475D">
        <w:rPr>
          <w:rFonts w:asciiTheme="minorHAnsi" w:hAnsiTheme="minorHAnsi"/>
        </w:rPr>
        <w:t>ARTT dans leur totalité,</w:t>
      </w:r>
    </w:p>
    <w:p w:rsidR="00DB1B68" w:rsidRPr="0030475D" w:rsidRDefault="00DB1B68" w:rsidP="00647432">
      <w:pPr>
        <w:numPr>
          <w:ilvl w:val="0"/>
          <w:numId w:val="14"/>
        </w:numPr>
        <w:spacing w:before="0" w:line="240" w:lineRule="auto"/>
        <w:rPr>
          <w:rFonts w:asciiTheme="minorHAnsi" w:hAnsiTheme="minorHAnsi"/>
        </w:rPr>
      </w:pPr>
      <w:r w:rsidRPr="0030475D">
        <w:rPr>
          <w:rFonts w:asciiTheme="minorHAnsi" w:hAnsiTheme="minorHAnsi"/>
        </w:rPr>
        <w:t>repos compensateurs.</w:t>
      </w:r>
    </w:p>
    <w:p w:rsidR="00DB1B68" w:rsidRPr="0030475D" w:rsidRDefault="00DB1B68" w:rsidP="00DB1B68">
      <w:pPr>
        <w:rPr>
          <w:rFonts w:asciiTheme="minorHAnsi" w:hAnsiTheme="minorHAnsi"/>
        </w:rPr>
      </w:pPr>
      <w:r w:rsidRPr="0030475D">
        <w:rPr>
          <w:rFonts w:asciiTheme="minorHAnsi" w:hAnsiTheme="minorHAnsi"/>
        </w:rPr>
        <w:t>Le nombre total des jours inscrits sur le CET ne peut excéder soixante jours.</w:t>
      </w:r>
    </w:p>
    <w:p w:rsidR="00DB1B68" w:rsidRPr="0030475D" w:rsidRDefault="00DB1B68" w:rsidP="00DB1B68">
      <w:pPr>
        <w:rPr>
          <w:rFonts w:asciiTheme="minorHAnsi" w:hAnsiTheme="minorHAnsi"/>
        </w:rPr>
      </w:pPr>
      <w:r w:rsidRPr="0030475D">
        <w:rPr>
          <w:rFonts w:asciiTheme="minorHAnsi" w:hAnsiTheme="minorHAnsi"/>
        </w:rPr>
        <w:t xml:space="preserve">En fonction des possibilités ouvertes par délibération après avis du comité technique, le CET peut être utilisé au choix de l’agent par : </w:t>
      </w:r>
    </w:p>
    <w:p w:rsidR="00DB1B68" w:rsidRPr="0030475D" w:rsidRDefault="00DB1B68" w:rsidP="00647432">
      <w:pPr>
        <w:numPr>
          <w:ilvl w:val="0"/>
          <w:numId w:val="15"/>
        </w:numPr>
        <w:spacing w:before="0" w:line="240" w:lineRule="auto"/>
        <w:rPr>
          <w:rFonts w:asciiTheme="minorHAnsi" w:hAnsiTheme="minorHAnsi"/>
        </w:rPr>
      </w:pPr>
      <w:r w:rsidRPr="0030475D">
        <w:rPr>
          <w:rFonts w:asciiTheme="minorHAnsi" w:hAnsiTheme="minorHAnsi"/>
        </w:rPr>
        <w:t>le maintien des jours en vue d’une utilisation ultérieure (dans la limite des 60 jours),</w:t>
      </w:r>
    </w:p>
    <w:p w:rsidR="00DB1B68" w:rsidRPr="0030475D" w:rsidRDefault="00DB1B68" w:rsidP="00647432">
      <w:pPr>
        <w:numPr>
          <w:ilvl w:val="0"/>
          <w:numId w:val="15"/>
        </w:numPr>
        <w:spacing w:before="0" w:line="240" w:lineRule="auto"/>
        <w:rPr>
          <w:rFonts w:asciiTheme="minorHAnsi" w:hAnsiTheme="minorHAnsi"/>
        </w:rPr>
      </w:pPr>
      <w:r w:rsidRPr="0030475D">
        <w:rPr>
          <w:rFonts w:asciiTheme="minorHAnsi" w:hAnsiTheme="minorHAnsi"/>
        </w:rPr>
        <w:t>la pose de congés annuels, en fonction des nécessités de service (sauf si ceux-ci sont posés à l’issue d’un congé maternité, d’adoption, de paternité, ou d’un congé d’accompagnement d’une personne en fin de vie),</w:t>
      </w:r>
    </w:p>
    <w:p w:rsidR="00DB1B68" w:rsidRPr="002E0EC4" w:rsidRDefault="00DB1B68" w:rsidP="00647432">
      <w:pPr>
        <w:numPr>
          <w:ilvl w:val="0"/>
          <w:numId w:val="15"/>
        </w:numPr>
        <w:spacing w:before="0" w:line="240" w:lineRule="auto"/>
        <w:rPr>
          <w:rFonts w:asciiTheme="minorHAnsi" w:hAnsiTheme="minorHAnsi"/>
          <w:highlight w:val="yellow"/>
        </w:rPr>
      </w:pPr>
      <w:r w:rsidRPr="002E0EC4">
        <w:rPr>
          <w:rFonts w:asciiTheme="minorHAnsi" w:hAnsiTheme="minorHAnsi"/>
          <w:highlight w:val="yellow"/>
        </w:rPr>
        <w:t>le paiement forf</w:t>
      </w:r>
      <w:r w:rsidR="00355D87" w:rsidRPr="002E0EC4">
        <w:rPr>
          <w:rFonts w:asciiTheme="minorHAnsi" w:hAnsiTheme="minorHAnsi"/>
          <w:highlight w:val="yellow"/>
        </w:rPr>
        <w:t>aitaire des jours (au-delà des 15</w:t>
      </w:r>
      <w:r w:rsidRPr="002E0EC4">
        <w:rPr>
          <w:rFonts w:asciiTheme="minorHAnsi" w:hAnsiTheme="minorHAnsi"/>
          <w:highlight w:val="yellow"/>
        </w:rPr>
        <w:t xml:space="preserve"> jours sur le CET), </w:t>
      </w:r>
    </w:p>
    <w:p w:rsidR="00DB1B68" w:rsidRPr="002E0EC4" w:rsidRDefault="00DB1B68" w:rsidP="00647432">
      <w:pPr>
        <w:numPr>
          <w:ilvl w:val="0"/>
          <w:numId w:val="15"/>
        </w:numPr>
        <w:spacing w:before="0" w:line="240" w:lineRule="auto"/>
        <w:rPr>
          <w:rFonts w:asciiTheme="minorHAnsi" w:hAnsiTheme="minorHAnsi"/>
          <w:highlight w:val="yellow"/>
        </w:rPr>
      </w:pPr>
      <w:r w:rsidRPr="002E0EC4">
        <w:rPr>
          <w:rFonts w:asciiTheme="minorHAnsi" w:hAnsiTheme="minorHAnsi"/>
          <w:highlight w:val="yellow"/>
        </w:rPr>
        <w:t>la prise en compte des jours au titre du régime de retraite additionnelle de la fonctio</w:t>
      </w:r>
      <w:r w:rsidR="00355D87" w:rsidRPr="002E0EC4">
        <w:rPr>
          <w:rFonts w:asciiTheme="minorHAnsi" w:hAnsiTheme="minorHAnsi"/>
          <w:highlight w:val="yellow"/>
        </w:rPr>
        <w:t>n publique (RAFP) (au-delà des 15</w:t>
      </w:r>
      <w:r w:rsidRPr="002E0EC4">
        <w:rPr>
          <w:rFonts w:asciiTheme="minorHAnsi" w:hAnsiTheme="minorHAnsi"/>
          <w:highlight w:val="yellow"/>
        </w:rPr>
        <w:t xml:space="preserve"> jours sur le CET).</w:t>
      </w:r>
    </w:p>
    <w:p w:rsidR="00591FBD" w:rsidRDefault="00591FBD" w:rsidP="00591FBD">
      <w:pPr>
        <w:spacing w:before="0" w:line="240" w:lineRule="auto"/>
        <w:ind w:left="720"/>
        <w:rPr>
          <w:rFonts w:ascii="Trebuchet MS" w:hAnsi="Trebuchet MS"/>
        </w:rPr>
      </w:pPr>
    </w:p>
    <w:p w:rsidR="002E0EC4" w:rsidRPr="002E0EC4" w:rsidRDefault="002E0EC4" w:rsidP="002E0EC4">
      <w:pPr>
        <w:spacing w:before="0" w:line="240" w:lineRule="auto"/>
        <w:rPr>
          <w:rFonts w:asciiTheme="minorHAnsi" w:hAnsiTheme="minorHAnsi" w:cstheme="minorHAnsi"/>
        </w:rPr>
      </w:pPr>
      <w:r w:rsidRPr="002E0EC4">
        <w:rPr>
          <w:rFonts w:asciiTheme="minorHAnsi" w:hAnsiTheme="minorHAnsi" w:cstheme="minorHAnsi"/>
          <w:highlight w:val="yellow"/>
        </w:rPr>
        <w:t>Préciser quelles sont les possibilités retenues par la collectivité</w:t>
      </w:r>
      <w:r w:rsidR="00465A45">
        <w:rPr>
          <w:rFonts w:asciiTheme="minorHAnsi" w:hAnsiTheme="minorHAnsi" w:cstheme="minorHAnsi"/>
        </w:rPr>
        <w:t xml:space="preserve"> </w:t>
      </w:r>
      <w:r w:rsidR="00465A45" w:rsidRPr="00465A45">
        <w:rPr>
          <w:rFonts w:asciiTheme="minorHAnsi" w:hAnsiTheme="minorHAnsi" w:cstheme="minorHAnsi"/>
          <w:highlight w:val="yellow"/>
        </w:rPr>
        <w:t>et faire référence à la délibération évoquée ci-dessus</w:t>
      </w:r>
      <w:r w:rsidR="0098510B">
        <w:rPr>
          <w:rFonts w:asciiTheme="minorHAnsi" w:hAnsiTheme="minorHAnsi" w:cstheme="minorHAnsi"/>
        </w:rPr>
        <w:t>.</w:t>
      </w:r>
    </w:p>
    <w:p w:rsidR="002E0EC4" w:rsidRPr="002E0EC4" w:rsidRDefault="002E0EC4" w:rsidP="00591FBD">
      <w:pPr>
        <w:spacing w:before="0" w:line="240" w:lineRule="auto"/>
        <w:ind w:left="720"/>
        <w:rPr>
          <w:rFonts w:ascii="Trebuchet MS" w:hAnsi="Trebuchet MS"/>
          <w:sz w:val="20"/>
          <w:szCs w:val="20"/>
        </w:rPr>
      </w:pPr>
    </w:p>
    <w:p w:rsidR="00DB1B68" w:rsidRDefault="00DB1B68" w:rsidP="00DB1B68">
      <w:pPr>
        <w:pStyle w:val="Style7"/>
        <w:ind w:firstLine="0"/>
        <w:jc w:val="both"/>
        <w:rPr>
          <w:rFonts w:ascii="Calibri" w:hAnsi="Calibri"/>
        </w:rPr>
      </w:pPr>
    </w:p>
    <w:p w:rsidR="00DB1B68" w:rsidRDefault="00591FBD" w:rsidP="00DB1B68">
      <w:pPr>
        <w:pStyle w:val="Style7"/>
        <w:ind w:firstLine="0"/>
        <w:jc w:val="both"/>
        <w:rPr>
          <w:rFonts w:ascii="Calibri" w:hAnsi="Calibri"/>
          <w:caps/>
        </w:rPr>
      </w:pPr>
      <w:r>
        <w:rPr>
          <w:rFonts w:ascii="Calibri" w:hAnsi="Calibri"/>
          <w:b/>
          <w:caps/>
          <w:u w:val="single"/>
        </w:rPr>
        <w:t>Article 1</w:t>
      </w:r>
      <w:r w:rsidR="00BD7F38">
        <w:rPr>
          <w:rFonts w:ascii="Calibri" w:hAnsi="Calibri"/>
          <w:b/>
          <w:caps/>
          <w:u w:val="single"/>
        </w:rPr>
        <w:t>3</w:t>
      </w:r>
      <w:r w:rsidR="00DB1B68" w:rsidRPr="00DB1B68">
        <w:rPr>
          <w:rFonts w:ascii="Calibri" w:hAnsi="Calibri"/>
          <w:b/>
          <w:caps/>
        </w:rPr>
        <w:t> :</w:t>
      </w:r>
      <w:r w:rsidR="00DB1B68" w:rsidRPr="00DB1B68">
        <w:rPr>
          <w:rFonts w:ascii="Calibri" w:hAnsi="Calibri"/>
          <w:caps/>
        </w:rPr>
        <w:t xml:space="preserve"> </w:t>
      </w:r>
      <w:r w:rsidR="00DB1B68" w:rsidRPr="00DB1B68">
        <w:rPr>
          <w:rFonts w:ascii="Calibri" w:hAnsi="Calibri"/>
          <w:b/>
          <w:caps/>
          <w:u w:val="single"/>
        </w:rPr>
        <w:t>AUTORISATIO</w:t>
      </w:r>
      <w:r w:rsidR="00603123">
        <w:rPr>
          <w:rFonts w:ascii="Calibri" w:hAnsi="Calibri"/>
          <w:b/>
          <w:caps/>
          <w:u w:val="single"/>
        </w:rPr>
        <w:t xml:space="preserve">ns </w:t>
      </w:r>
      <w:r w:rsidR="00DB1B68" w:rsidRPr="00DB1B68">
        <w:rPr>
          <w:rFonts w:ascii="Calibri" w:hAnsi="Calibri"/>
          <w:b/>
          <w:caps/>
          <w:u w:val="single"/>
        </w:rPr>
        <w:t xml:space="preserve"> D’ABSENCE</w:t>
      </w:r>
      <w:r w:rsidR="00DB1B68" w:rsidRPr="00DB1B68">
        <w:rPr>
          <w:rFonts w:ascii="Calibri" w:hAnsi="Calibri"/>
          <w:caps/>
        </w:rPr>
        <w:t xml:space="preserve">  </w:t>
      </w:r>
    </w:p>
    <w:p w:rsidR="00591FBD" w:rsidRDefault="00591FBD" w:rsidP="00DB1B68">
      <w:pPr>
        <w:pStyle w:val="Style7"/>
        <w:ind w:firstLine="0"/>
        <w:jc w:val="both"/>
        <w:rPr>
          <w:rFonts w:ascii="Calibri" w:hAnsi="Calibri"/>
        </w:rPr>
      </w:pPr>
    </w:p>
    <w:p w:rsidR="00591FBD" w:rsidRDefault="00591FBD" w:rsidP="00591FBD">
      <w:pPr>
        <w:spacing w:before="0" w:line="240" w:lineRule="auto"/>
      </w:pPr>
      <w:r>
        <w:t>Les autorisations spéciales d’absence sont distinctes des congés annuels et ne sont donc pas décomptées de ces derniers.</w:t>
      </w:r>
    </w:p>
    <w:p w:rsidR="00591FBD" w:rsidRDefault="00591FBD" w:rsidP="00591FBD">
      <w:pPr>
        <w:spacing w:before="0" w:line="240" w:lineRule="auto"/>
      </w:pPr>
    </w:p>
    <w:p w:rsidR="00591FBD" w:rsidRDefault="00591FBD" w:rsidP="00591FBD">
      <w:pPr>
        <w:spacing w:before="0" w:line="240" w:lineRule="auto"/>
      </w:pPr>
      <w:r>
        <w:t xml:space="preserve">La liste des autorisations spéciales d’absence </w:t>
      </w:r>
      <w:r w:rsidR="00465A45">
        <w:t>possible</w:t>
      </w:r>
      <w:r w:rsidR="0098510B">
        <w:t>s</w:t>
      </w:r>
      <w:r>
        <w:t> est jointe en annexe du présent règlement intérieur.</w:t>
      </w:r>
    </w:p>
    <w:p w:rsidR="00591FBD" w:rsidRDefault="00591FBD" w:rsidP="00591FBD">
      <w:pPr>
        <w:spacing w:before="0" w:line="240" w:lineRule="auto"/>
      </w:pPr>
    </w:p>
    <w:p w:rsidR="00591FBD" w:rsidRPr="009556A5" w:rsidRDefault="00591FBD" w:rsidP="00591FBD">
      <w:pPr>
        <w:spacing w:before="0" w:line="240" w:lineRule="auto"/>
      </w:pPr>
      <w:r>
        <w:t xml:space="preserve">Les autorisations spéciales d’absences octroyées </w:t>
      </w:r>
      <w:r w:rsidRPr="004C75D2">
        <w:rPr>
          <w:b/>
          <w:i/>
          <w:highlight w:val="yellow"/>
        </w:rPr>
        <w:t>par la collectivité territoriale ou l’établissement public</w:t>
      </w:r>
      <w:r w:rsidRPr="009556A5">
        <w:rPr>
          <w:b/>
          <w:i/>
        </w:rPr>
        <w:t xml:space="preserve"> </w:t>
      </w:r>
      <w:r w:rsidRPr="00591FBD">
        <w:rPr>
          <w:b/>
          <w:i/>
          <w:highlight w:val="yellow"/>
        </w:rPr>
        <w:t>(à préciser)</w:t>
      </w:r>
      <w:r>
        <w:rPr>
          <w:b/>
          <w:i/>
        </w:rPr>
        <w:t xml:space="preserve"> </w:t>
      </w:r>
      <w:r>
        <w:t>sont accordées sous rés</w:t>
      </w:r>
      <w:r w:rsidR="00465A45">
        <w:t xml:space="preserve">erve des nécessités de service et de production d’un justificatif </w:t>
      </w:r>
      <w:r w:rsidR="00465A45" w:rsidRPr="00465A45">
        <w:rPr>
          <w:highlight w:val="yellow"/>
        </w:rPr>
        <w:t>dans un délai de…….. (à préciser)</w:t>
      </w:r>
    </w:p>
    <w:p w:rsidR="00591FBD" w:rsidRDefault="00591FBD" w:rsidP="00591FBD">
      <w:pPr>
        <w:pStyle w:val="Style7"/>
        <w:spacing w:after="0"/>
        <w:ind w:firstLine="0"/>
        <w:jc w:val="both"/>
        <w:rPr>
          <w:rFonts w:ascii="Calibri" w:hAnsi="Calibri"/>
        </w:rPr>
      </w:pPr>
    </w:p>
    <w:p w:rsidR="00603123" w:rsidRDefault="00603123" w:rsidP="00591FBD">
      <w:pPr>
        <w:pStyle w:val="Style7"/>
        <w:spacing w:after="0"/>
        <w:ind w:firstLine="0"/>
        <w:jc w:val="both"/>
        <w:rPr>
          <w:rFonts w:ascii="Calibri" w:hAnsi="Calibri"/>
        </w:rPr>
      </w:pPr>
      <w:r w:rsidRPr="00603123">
        <w:rPr>
          <w:rFonts w:ascii="Calibri" w:hAnsi="Calibri"/>
          <w:b/>
          <w:i/>
        </w:rPr>
        <w:t xml:space="preserve">Une autorisation d’absence ne peut pas être accordée à un agent </w:t>
      </w:r>
      <w:r w:rsidR="00465A45">
        <w:rPr>
          <w:rFonts w:ascii="Calibri" w:hAnsi="Calibri"/>
          <w:b/>
          <w:i/>
        </w:rPr>
        <w:t>qui n’est pas en service effectif</w:t>
      </w:r>
      <w:r w:rsidRPr="00603123">
        <w:rPr>
          <w:rFonts w:ascii="Calibri" w:hAnsi="Calibri"/>
          <w:b/>
          <w:i/>
        </w:rPr>
        <w:t xml:space="preserve"> (congé maladie, congé annuel etc</w:t>
      </w:r>
      <w:r>
        <w:rPr>
          <w:rFonts w:ascii="Calibri" w:hAnsi="Calibri"/>
        </w:rPr>
        <w:t>)</w:t>
      </w:r>
    </w:p>
    <w:p w:rsidR="00735D95" w:rsidRPr="00735D95" w:rsidRDefault="00735D95" w:rsidP="00735D95">
      <w:pPr>
        <w:spacing w:before="100" w:beforeAutospacing="1" w:after="100" w:afterAutospacing="1"/>
        <w:outlineLvl w:val="2"/>
        <w:rPr>
          <w:rFonts w:eastAsia="Times New Roman" w:cs="Verdana"/>
          <w:b/>
          <w:bCs/>
          <w:szCs w:val="27"/>
          <w:u w:val="single"/>
        </w:rPr>
      </w:pPr>
      <w:bookmarkStart w:id="19" w:name="_Toc486243931"/>
      <w:r w:rsidRPr="00735D95">
        <w:rPr>
          <w:rFonts w:eastAsia="Times New Roman" w:cs="Verdana"/>
          <w:b/>
          <w:bCs/>
          <w:szCs w:val="27"/>
          <w:u w:val="single"/>
        </w:rPr>
        <w:lastRenderedPageBreak/>
        <w:t>ARTICLE 14 : SORTIES PENDANT LES HEURES DE TRAVAIL – AMENAGEMENT HORAIRES</w:t>
      </w:r>
      <w:bookmarkEnd w:id="19"/>
    </w:p>
    <w:p w:rsidR="00735D95" w:rsidRPr="00735D95" w:rsidRDefault="00735D95" w:rsidP="00735D95">
      <w:pPr>
        <w:rPr>
          <w:rFonts w:asciiTheme="minorHAnsi" w:hAnsiTheme="minorHAnsi" w:cstheme="minorHAnsi"/>
        </w:rPr>
      </w:pPr>
      <w:r w:rsidRPr="00735D95">
        <w:rPr>
          <w:rFonts w:asciiTheme="minorHAnsi" w:hAnsiTheme="minorHAnsi" w:cstheme="minorHAnsi"/>
        </w:rPr>
        <w:t>Les sorties doivent être exceptionnelles et doivent faire l’objet d’une autorisation délivrée par le responsable, notamment pour couvrir l’agent en cas d’accident ou pour faire jouer la responsabilité de la collectivité.</w:t>
      </w:r>
    </w:p>
    <w:p w:rsidR="00735D95" w:rsidRPr="00735D95" w:rsidRDefault="00735D95" w:rsidP="00735D95">
      <w:pPr>
        <w:pStyle w:val="Style7"/>
        <w:spacing w:after="0"/>
        <w:ind w:firstLine="0"/>
        <w:jc w:val="both"/>
        <w:rPr>
          <w:rFonts w:asciiTheme="minorHAnsi" w:hAnsiTheme="minorHAnsi" w:cstheme="minorHAnsi"/>
        </w:rPr>
      </w:pPr>
      <w:r w:rsidRPr="00735D95">
        <w:rPr>
          <w:rFonts w:asciiTheme="minorHAnsi" w:hAnsiTheme="minorHAnsi" w:cstheme="minorHAnsi"/>
        </w:rPr>
        <w:t>Des aménagements d’horaires sont accordés ponctuellement aux pères et mères de famille pour la rentrée scolaire des enfants. L’octroi reste subordonné au bon fonctionnement des services</w:t>
      </w:r>
    </w:p>
    <w:p w:rsidR="00BD7F38" w:rsidRPr="00735D95" w:rsidRDefault="00BD7F38" w:rsidP="00591FBD">
      <w:pPr>
        <w:pStyle w:val="Style7"/>
        <w:spacing w:after="0"/>
        <w:ind w:firstLine="0"/>
        <w:jc w:val="both"/>
        <w:rPr>
          <w:rFonts w:asciiTheme="minorHAnsi" w:hAnsiTheme="minorHAnsi" w:cstheme="minorHAnsi"/>
        </w:rPr>
      </w:pPr>
    </w:p>
    <w:p w:rsidR="00F433A0" w:rsidRPr="001D6A9D" w:rsidRDefault="00BD7F38" w:rsidP="00F433A0">
      <w:pPr>
        <w:pStyle w:val="Style7"/>
        <w:ind w:firstLine="0"/>
        <w:jc w:val="both"/>
        <w:rPr>
          <w:rFonts w:ascii="Calibri" w:hAnsi="Calibri"/>
          <w:b/>
          <w:caps/>
          <w:u w:val="single"/>
        </w:rPr>
      </w:pPr>
      <w:r>
        <w:rPr>
          <w:rFonts w:ascii="Calibri" w:hAnsi="Calibri"/>
          <w:b/>
          <w:caps/>
          <w:u w:val="single"/>
        </w:rPr>
        <w:t>Article 1</w:t>
      </w:r>
      <w:r w:rsidR="00735D95">
        <w:rPr>
          <w:rFonts w:ascii="Calibri" w:hAnsi="Calibri"/>
          <w:b/>
          <w:caps/>
          <w:u w:val="single"/>
        </w:rPr>
        <w:t>5</w:t>
      </w:r>
      <w:bookmarkStart w:id="20" w:name="_GoBack"/>
      <w:bookmarkEnd w:id="20"/>
      <w:r w:rsidR="00F433A0" w:rsidRPr="001D6A9D">
        <w:rPr>
          <w:rFonts w:ascii="Calibri" w:hAnsi="Calibri"/>
          <w:b/>
          <w:caps/>
          <w:u w:val="single"/>
        </w:rPr>
        <w:t xml:space="preserve"> : jours fériés </w:t>
      </w:r>
    </w:p>
    <w:p w:rsidR="00F433A0" w:rsidRPr="00385AB7" w:rsidRDefault="00F433A0" w:rsidP="00F433A0">
      <w:pPr>
        <w:pStyle w:val="Style9"/>
        <w:numPr>
          <w:ilvl w:val="0"/>
          <w:numId w:val="0"/>
        </w:numPr>
        <w:ind w:left="566" w:hanging="283"/>
        <w:jc w:val="both"/>
        <w:rPr>
          <w:rFonts w:ascii="Calibri" w:hAnsi="Calibri"/>
          <w:szCs w:val="22"/>
        </w:rPr>
      </w:pPr>
    </w:p>
    <w:p w:rsidR="00F433A0" w:rsidRPr="001D6A9D" w:rsidRDefault="00F433A0" w:rsidP="00F433A0">
      <w:pPr>
        <w:pStyle w:val="Style9"/>
        <w:numPr>
          <w:ilvl w:val="0"/>
          <w:numId w:val="0"/>
        </w:numPr>
        <w:tabs>
          <w:tab w:val="left" w:pos="900"/>
        </w:tabs>
        <w:jc w:val="both"/>
        <w:rPr>
          <w:rFonts w:ascii="Calibri" w:hAnsi="Calibri"/>
          <w:b/>
          <w:szCs w:val="22"/>
          <w:u w:val="none"/>
        </w:rPr>
      </w:pPr>
      <w:r w:rsidRPr="001D6A9D">
        <w:rPr>
          <w:rFonts w:ascii="Calibri" w:hAnsi="Calibri"/>
          <w:b/>
          <w:szCs w:val="22"/>
          <w:u w:val="none"/>
        </w:rPr>
        <w:t>Jour férié hors fête du travail</w:t>
      </w:r>
    </w:p>
    <w:p w:rsidR="00F433A0" w:rsidRPr="00385AB7" w:rsidRDefault="00F433A0" w:rsidP="00F433A0">
      <w:pPr>
        <w:pStyle w:val="Style7"/>
        <w:ind w:firstLine="0"/>
        <w:jc w:val="both"/>
        <w:rPr>
          <w:rFonts w:ascii="Calibri" w:hAnsi="Calibri"/>
        </w:rPr>
      </w:pPr>
      <w:r w:rsidRPr="00385AB7">
        <w:rPr>
          <w:rFonts w:ascii="Calibri" w:hAnsi="Calibri"/>
        </w:rPr>
        <w:t>Un jour de repos tombant un jour férié ne donne droit à aucune récupération.</w:t>
      </w:r>
    </w:p>
    <w:p w:rsidR="00F433A0" w:rsidRPr="00385AB7" w:rsidRDefault="00F433A0" w:rsidP="00F433A0">
      <w:pPr>
        <w:pStyle w:val="Style9"/>
        <w:numPr>
          <w:ilvl w:val="0"/>
          <w:numId w:val="0"/>
        </w:numPr>
        <w:jc w:val="both"/>
        <w:rPr>
          <w:rFonts w:ascii="Calibri" w:hAnsi="Calibri"/>
          <w:szCs w:val="22"/>
        </w:rPr>
      </w:pPr>
      <w:r w:rsidRPr="001D6A9D">
        <w:rPr>
          <w:rFonts w:ascii="Calibri" w:hAnsi="Calibri"/>
          <w:b/>
          <w:szCs w:val="22"/>
          <w:u w:val="none"/>
        </w:rPr>
        <w:t>Le 1</w:t>
      </w:r>
      <w:r w:rsidRPr="001D6A9D">
        <w:rPr>
          <w:rFonts w:ascii="Calibri" w:hAnsi="Calibri"/>
          <w:b/>
          <w:szCs w:val="22"/>
          <w:u w:val="none"/>
          <w:vertAlign w:val="superscript"/>
        </w:rPr>
        <w:t>er</w:t>
      </w:r>
      <w:r w:rsidRPr="001D6A9D">
        <w:rPr>
          <w:rFonts w:ascii="Calibri" w:hAnsi="Calibri"/>
          <w:b/>
          <w:szCs w:val="22"/>
          <w:u w:val="none"/>
        </w:rPr>
        <w:t xml:space="preserve"> mai, fête du travail</w:t>
      </w:r>
    </w:p>
    <w:p w:rsidR="00647432" w:rsidRDefault="00F433A0" w:rsidP="00BD7F38">
      <w:pPr>
        <w:pStyle w:val="Style7"/>
        <w:ind w:firstLine="0"/>
        <w:jc w:val="both"/>
        <w:rPr>
          <w:rFonts w:ascii="Calibri" w:hAnsi="Calibri"/>
        </w:rPr>
      </w:pPr>
      <w:r w:rsidRPr="00385AB7">
        <w:rPr>
          <w:rFonts w:ascii="Calibri" w:hAnsi="Calibri"/>
        </w:rPr>
        <w:t>La fête du 1</w:t>
      </w:r>
      <w:r w:rsidRPr="00385AB7">
        <w:rPr>
          <w:rFonts w:ascii="Calibri" w:hAnsi="Calibri"/>
          <w:vertAlign w:val="superscript"/>
        </w:rPr>
        <w:t>er</w:t>
      </w:r>
      <w:r w:rsidRPr="00385AB7">
        <w:rPr>
          <w:rFonts w:ascii="Calibri" w:hAnsi="Calibri"/>
        </w:rPr>
        <w:t xml:space="preserve"> mai est chômée et payée.</w:t>
      </w:r>
    </w:p>
    <w:p w:rsidR="00BD7F38" w:rsidRDefault="00BD7F38" w:rsidP="00BD7F38">
      <w:pPr>
        <w:pStyle w:val="Style7"/>
        <w:ind w:firstLine="0"/>
        <w:jc w:val="both"/>
        <w:rPr>
          <w:rFonts w:ascii="Calibri" w:hAnsi="Calibri"/>
        </w:rPr>
      </w:pPr>
    </w:p>
    <w:p w:rsidR="00BD7F38" w:rsidRDefault="00BD7F38" w:rsidP="00BD7F38">
      <w:pPr>
        <w:pStyle w:val="Style7"/>
        <w:ind w:firstLine="0"/>
        <w:jc w:val="both"/>
        <w:rPr>
          <w:rFonts w:ascii="Calibri" w:hAnsi="Calibri"/>
        </w:rPr>
      </w:pPr>
    </w:p>
    <w:p w:rsidR="00BD7F38" w:rsidRPr="00BD7F38" w:rsidRDefault="00BD7F38" w:rsidP="00BD7F38">
      <w:pPr>
        <w:pStyle w:val="Style7"/>
        <w:ind w:firstLine="0"/>
        <w:jc w:val="both"/>
        <w:rPr>
          <w:rFonts w:ascii="Calibri" w:hAnsi="Calibri"/>
        </w:rPr>
      </w:pPr>
    </w:p>
    <w:p w:rsidR="006219D8" w:rsidRDefault="00EF73BD" w:rsidP="00EF73BD">
      <w:r w:rsidRPr="00EF73BD">
        <w:rPr>
          <w:highlight w:val="yellow"/>
        </w:rPr>
        <w:t>A……………………………………, le………………………………………….</w:t>
      </w:r>
    </w:p>
    <w:p w:rsidR="00EF73BD" w:rsidRDefault="00EF73BD" w:rsidP="00EF73BD">
      <w:r w:rsidRPr="00EF73BD">
        <w:rPr>
          <w:highlight w:val="yellow"/>
        </w:rPr>
        <w:t>Le Maire/Président</w:t>
      </w:r>
      <w:r>
        <w:t xml:space="preserve"> </w:t>
      </w:r>
    </w:p>
    <w:p w:rsidR="00EF73BD" w:rsidRDefault="00EF73BD" w:rsidP="00EF73BD">
      <w:pPr>
        <w:rPr>
          <w:highlight w:val="yellow"/>
        </w:rPr>
      </w:pPr>
    </w:p>
    <w:p w:rsidR="00EF73BD" w:rsidRDefault="00EF73BD" w:rsidP="00EF73BD">
      <w:pPr>
        <w:rPr>
          <w:highlight w:val="yellow"/>
        </w:rPr>
      </w:pPr>
    </w:p>
    <w:p w:rsidR="00EF73BD" w:rsidRDefault="00EF73BD" w:rsidP="00EF73BD">
      <w:r w:rsidRPr="00EF73BD">
        <w:rPr>
          <w:highlight w:val="yellow"/>
        </w:rPr>
        <w:t>Règlement intérieur adopté par l’assemblée délibérante en date du ………………………….. après l’avis du CT du…………………………………………………..</w:t>
      </w:r>
    </w:p>
    <w:p w:rsidR="006219D8" w:rsidRDefault="006219D8" w:rsidP="00F433A0">
      <w:pPr>
        <w:autoSpaceDE w:val="0"/>
        <w:autoSpaceDN w:val="0"/>
        <w:adjustRightInd w:val="0"/>
        <w:spacing w:line="240" w:lineRule="auto"/>
        <w:ind w:left="170"/>
        <w:rPr>
          <w:b/>
          <w:color w:val="853217" w:themeColor="accent1"/>
          <w:sz w:val="48"/>
          <w:szCs w:val="48"/>
        </w:rPr>
      </w:pPr>
    </w:p>
    <w:sectPr w:rsidR="006219D8" w:rsidSect="00A834A5">
      <w:headerReference w:type="even" r:id="rId11"/>
      <w:headerReference w:type="default" r:id="rId12"/>
      <w:footerReference w:type="even" r:id="rId13"/>
      <w:footerReference w:type="default" r:id="rId14"/>
      <w:headerReference w:type="first" r:id="rId15"/>
      <w:footerReference w:type="first" r:id="rId16"/>
      <w:pgSz w:w="11907" w:h="16840" w:code="9"/>
      <w:pgMar w:top="958" w:right="851" w:bottom="1985" w:left="851" w:header="998" w:footer="142"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3D91" w:rsidRDefault="00B03D91">
      <w:r>
        <w:separator/>
      </w:r>
    </w:p>
  </w:endnote>
  <w:endnote w:type="continuationSeparator" w:id="0">
    <w:p w:rsidR="00B03D91" w:rsidRDefault="00B03D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rebuchet MS">
    <w:panose1 w:val="020B0603020202020204"/>
    <w:charset w:val="00"/>
    <w:family w:val="swiss"/>
    <w:pitch w:val="variable"/>
    <w:sig w:usb0="00000287" w:usb1="00000000" w:usb2="00000000" w:usb3="00000000" w:csb0="0000009F" w:csb1="00000000"/>
  </w:font>
  <w:font w:name="Eurostile LT Std">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Arial Black">
    <w:panose1 w:val="020B0A04020102020204"/>
    <w:charset w:val="00"/>
    <w:family w:val="swiss"/>
    <w:pitch w:val="variable"/>
    <w:sig w:usb0="00000287" w:usb1="00000000" w:usb2="00000000" w:usb3="00000000" w:csb0="0000009F" w:csb1="00000000"/>
  </w:font>
  <w:font w:name="ArialMT">
    <w:panose1 w:val="00000000000000000000"/>
    <w:charset w:val="00"/>
    <w:family w:val="swiss"/>
    <w:notTrueType/>
    <w:pitch w:val="default"/>
    <w:sig w:usb0="00000003" w:usb1="00000000" w:usb2="00000000" w:usb3="00000000" w:csb0="00000001" w:csb1="00000000"/>
  </w:font>
  <w:font w:name="Arial-BoldMT">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3D91" w:rsidRDefault="00B03D91">
    <w:pPr>
      <w:pStyle w:val="Pieddepage"/>
      <w:jc w:val="center"/>
    </w:pPr>
    <w:r>
      <w:fldChar w:fldCharType="begin"/>
    </w:r>
    <w:r>
      <w:instrText>PAGE   \* MERGEFORMAT</w:instrText>
    </w:r>
    <w:r>
      <w:fldChar w:fldCharType="separate"/>
    </w:r>
    <w:r w:rsidR="00902989">
      <w:rPr>
        <w:noProof/>
      </w:rPr>
      <w:t>17</w:t>
    </w:r>
    <w:r>
      <w:fldChar w:fldCharType="end"/>
    </w:r>
    <w:r>
      <w:t xml:space="preserve">- </w:t>
    </w:r>
    <w:r w:rsidRPr="00385AB7">
      <w:rPr>
        <w:sz w:val="16"/>
        <w:szCs w:val="16"/>
      </w:rPr>
      <w:t>règlement intérieur</w:t>
    </w:r>
    <w:r>
      <w:t xml:space="preserve"> </w:t>
    </w:r>
  </w:p>
  <w:p w:rsidR="00B03D91" w:rsidRPr="00385AB7" w:rsidRDefault="00B03D91" w:rsidP="005C72C7">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3D91" w:rsidRDefault="00B03D91">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3D91" w:rsidRDefault="00B03D91">
    <w:pPr>
      <w:pStyle w:val="Pieddepage"/>
      <w:jc w:val="center"/>
      <w:rPr>
        <w:caps/>
        <w:color w:val="853217" w:themeColor="accent1"/>
      </w:rPr>
    </w:pPr>
    <w:r>
      <w:rPr>
        <w:caps/>
        <w:color w:val="853217" w:themeColor="accent1"/>
      </w:rPr>
      <w:fldChar w:fldCharType="begin"/>
    </w:r>
    <w:r>
      <w:rPr>
        <w:caps/>
        <w:color w:val="853217" w:themeColor="accent1"/>
      </w:rPr>
      <w:instrText>PAGE   \* MERGEFORMAT</w:instrText>
    </w:r>
    <w:r>
      <w:rPr>
        <w:caps/>
        <w:color w:val="853217" w:themeColor="accent1"/>
      </w:rPr>
      <w:fldChar w:fldCharType="separate"/>
    </w:r>
    <w:r w:rsidR="00902989">
      <w:rPr>
        <w:caps/>
        <w:noProof/>
        <w:color w:val="853217" w:themeColor="accent1"/>
      </w:rPr>
      <w:t>10</w:t>
    </w:r>
    <w:r>
      <w:rPr>
        <w:caps/>
        <w:color w:val="853217" w:themeColor="accent1"/>
      </w:rPr>
      <w:fldChar w:fldCharType="end"/>
    </w:r>
    <w:r>
      <w:rPr>
        <w:caps/>
        <w:color w:val="853217" w:themeColor="accent1"/>
      </w:rPr>
      <w:t xml:space="preserve"> </w:t>
    </w:r>
    <w:r w:rsidRPr="00371E6C">
      <w:rPr>
        <w:caps/>
        <w:color w:val="853217" w:themeColor="accent1"/>
        <w:sz w:val="16"/>
        <w:szCs w:val="16"/>
      </w:rPr>
      <w:t>réglement intérieur</w:t>
    </w:r>
    <w:r>
      <w:rPr>
        <w:caps/>
        <w:color w:val="853217" w:themeColor="accent1"/>
      </w:rPr>
      <w:t xml:space="preserve"> </w:t>
    </w:r>
  </w:p>
  <w:p w:rsidR="00B03D91" w:rsidRDefault="00B03D91" w:rsidP="005C72C7">
    <w:pPr>
      <w:pStyle w:val="Pieddepage"/>
      <w:ind w:left="-70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3D91" w:rsidRDefault="00B03D91">
    <w:pPr>
      <w:pStyle w:val="Pieddepage"/>
    </w:pPr>
    <w:r>
      <w:rPr>
        <w:noProof/>
        <w:lang w:eastAsia="fr-FR"/>
      </w:rPr>
      <w:drawing>
        <wp:anchor distT="0" distB="0" distL="114300" distR="114300" simplePos="0" relativeHeight="251658752" behindDoc="1" locked="0" layoutInCell="1" allowOverlap="1" wp14:anchorId="72E2BFAB" wp14:editId="7FDFF6CF">
          <wp:simplePos x="0" y="0"/>
          <wp:positionH relativeFrom="page">
            <wp:posOffset>161925</wp:posOffset>
          </wp:positionH>
          <wp:positionV relativeFrom="page">
            <wp:posOffset>9688830</wp:posOffset>
          </wp:positionV>
          <wp:extent cx="1098000" cy="853200"/>
          <wp:effectExtent l="0" t="0" r="6985" b="4445"/>
          <wp:wrapNone/>
          <wp:docPr id="5" name="Image 5" descr="C:\Documents and Settings\Pauline\Bureau\4 barrres t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Pauline\Bureau\4 barrres tes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8000" cy="85320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3D91" w:rsidRDefault="00B03D91">
      <w:r>
        <w:separator/>
      </w:r>
    </w:p>
  </w:footnote>
  <w:footnote w:type="continuationSeparator" w:id="0">
    <w:p w:rsidR="00B03D91" w:rsidRDefault="00B03D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3D91" w:rsidRDefault="00B03D91">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3D91" w:rsidRDefault="00B03D91">
    <w:pPr>
      <w:pStyle w:val="En-tte"/>
    </w:pPr>
    <w:r>
      <w:rPr>
        <w:noProof/>
        <w:lang w:eastAsia="fr-FR"/>
      </w:rPr>
      <w:drawing>
        <wp:anchor distT="0" distB="0" distL="114300" distR="114300" simplePos="0" relativeHeight="251656704" behindDoc="1" locked="0" layoutInCell="1" allowOverlap="1" wp14:anchorId="59D76269" wp14:editId="36E74484">
          <wp:simplePos x="0" y="0"/>
          <wp:positionH relativeFrom="page">
            <wp:posOffset>6840855</wp:posOffset>
          </wp:positionH>
          <wp:positionV relativeFrom="page">
            <wp:posOffset>252095</wp:posOffset>
          </wp:positionV>
          <wp:extent cx="360000" cy="396000"/>
          <wp:effectExtent l="0" t="0" r="2540" b="4445"/>
          <wp:wrapThrough wrapText="bothSides">
            <wp:wrapPolygon edited="0">
              <wp:start x="2290" y="0"/>
              <wp:lineTo x="0" y="3120"/>
              <wp:lineTo x="0" y="18722"/>
              <wp:lineTo x="8014" y="20803"/>
              <wp:lineTo x="18318" y="20803"/>
              <wp:lineTo x="20608" y="17682"/>
              <wp:lineTo x="20608" y="1040"/>
              <wp:lineTo x="12594" y="0"/>
              <wp:lineTo x="2290" y="0"/>
            </wp:wrapPolygon>
          </wp:wrapThrough>
          <wp:docPr id="1" name="Image 1" descr="C:\Documents and Settings\Pauline\Bureau\Doc charte unsens\4bar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Pauline\Bureau\Doc charte unsens\4barres.png"/>
                  <pic:cNvPicPr>
                    <a:picLocks noChangeAspect="1" noChangeArrowheads="1"/>
                  </pic:cNvPicPr>
                </pic:nvPicPr>
                <pic:blipFill>
                  <a:blip r:embed="rId1" cstate="print">
                    <a:extLst>
                      <a:ext uri="{BEBA8EAE-BF5A-486C-A8C5-ECC9F3942E4B}">
                        <a14:imgProps xmlns:a14="http://schemas.microsoft.com/office/drawing/2010/main">
                          <a14:imgLayer r:embed="rId2">
                            <a14:imgEffect>
                              <a14:artisticGlowEdges/>
                            </a14:imgEffect>
                          </a14:imgLayer>
                        </a14:imgProps>
                      </a:ext>
                      <a:ext uri="{28A0092B-C50C-407E-A947-70E740481C1C}">
                        <a14:useLocalDpi xmlns:a14="http://schemas.microsoft.com/office/drawing/2010/main" val="0"/>
                      </a:ext>
                    </a:extLst>
                  </a:blip>
                  <a:srcRect/>
                  <a:stretch>
                    <a:fillRect/>
                  </a:stretch>
                </pic:blipFill>
                <pic:spPr bwMode="auto">
                  <a:xfrm>
                    <a:off x="0" y="0"/>
                    <a:ext cx="360000" cy="396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3D91" w:rsidRDefault="00B03D91">
    <w:pPr>
      <w:pStyle w:val="En-tte"/>
    </w:pPr>
    <w:r>
      <w:rPr>
        <w:noProof/>
        <w:lang w:eastAsia="fr-FR"/>
      </w:rPr>
      <w:drawing>
        <wp:anchor distT="0" distB="0" distL="114300" distR="114300" simplePos="0" relativeHeight="251653632" behindDoc="0" locked="0" layoutInCell="0" allowOverlap="0" wp14:anchorId="4BF68683" wp14:editId="4B933CFC">
          <wp:simplePos x="0" y="0"/>
          <wp:positionH relativeFrom="page">
            <wp:posOffset>165735</wp:posOffset>
          </wp:positionH>
          <wp:positionV relativeFrom="page">
            <wp:posOffset>245110</wp:posOffset>
          </wp:positionV>
          <wp:extent cx="1756800" cy="788400"/>
          <wp:effectExtent l="0" t="0" r="0" b="0"/>
          <wp:wrapNone/>
          <wp:docPr id="7" name="Image 1" descr="C:\Documents and Settings\Pauline\Bureau\Charte graphique sauvergarde yann\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Documents and Settings\Pauline\Bureau\Charte graphique sauvergarde yann\CDG-LOGO.jpg"/>
                  <pic:cNvPicPr>
                    <a:picLocks noChangeAspect="1" noChangeArrowheads="1"/>
                  </pic:cNvPicPr>
                </pic:nvPicPr>
                <pic:blipFill>
                  <a:blip r:embed="rId1">
                    <a:extLst>
                      <a:ext uri="{28A0092B-C50C-407E-A947-70E740481C1C}">
                        <a14:useLocalDpi xmlns:a14="http://schemas.microsoft.com/office/drawing/2010/main" val="0"/>
                      </a:ext>
                    </a:extLst>
                  </a:blip>
                  <a:srcRect l="6996" t="21629" r="6996" b="16188"/>
                  <a:stretch>
                    <a:fillRect/>
                  </a:stretch>
                </pic:blipFill>
                <pic:spPr bwMode="auto">
                  <a:xfrm>
                    <a:off x="0" y="0"/>
                    <a:ext cx="1756800" cy="78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38.25pt;height:42.75pt" o:bullet="t">
        <v:imagedata r:id="rId1" o:title="Puce"/>
      </v:shape>
    </w:pict>
  </w:numPicBullet>
  <w:abstractNum w:abstractNumId="0">
    <w:nsid w:val="00894100"/>
    <w:multiLevelType w:val="hybridMultilevel"/>
    <w:tmpl w:val="D778B60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20F3B29"/>
    <w:multiLevelType w:val="hybridMultilevel"/>
    <w:tmpl w:val="5AE0B748"/>
    <w:lvl w:ilvl="0" w:tplc="73AE431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74C2D02"/>
    <w:multiLevelType w:val="hybridMultilevel"/>
    <w:tmpl w:val="D1B817FA"/>
    <w:lvl w:ilvl="0" w:tplc="8D8CA544">
      <w:start w:val="1"/>
      <w:numFmt w:val="bullet"/>
      <w:pStyle w:val="pucetab"/>
      <w:lvlText w:val=""/>
      <w:lvlJc w:val="left"/>
      <w:pPr>
        <w:tabs>
          <w:tab w:val="num" w:pos="1854"/>
        </w:tabs>
        <w:ind w:left="1854" w:hanging="360"/>
      </w:pPr>
      <w:rPr>
        <w:rFonts w:ascii="Wingdings" w:hAnsi="Wingdings" w:hint="default"/>
        <w:sz w:val="12"/>
        <w:szCs w:val="12"/>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nsid w:val="0803172F"/>
    <w:multiLevelType w:val="hybridMultilevel"/>
    <w:tmpl w:val="24BE1AC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nsid w:val="0D1D4E67"/>
    <w:multiLevelType w:val="multilevel"/>
    <w:tmpl w:val="E48A199A"/>
    <w:lvl w:ilvl="0">
      <w:start w:val="14"/>
      <w:numFmt w:val="decimal"/>
      <w:lvlText w:val="%1"/>
      <w:lvlJc w:val="left"/>
      <w:pPr>
        <w:tabs>
          <w:tab w:val="num" w:pos="465"/>
        </w:tabs>
        <w:ind w:left="465" w:hanging="465"/>
      </w:pPr>
      <w:rPr>
        <w:rFonts w:hint="default"/>
      </w:rPr>
    </w:lvl>
    <w:lvl w:ilvl="1">
      <w:start w:val="1"/>
      <w:numFmt w:val="decimal"/>
      <w:pStyle w:val="Style9"/>
      <w:lvlText w:val="%1.%2"/>
      <w:lvlJc w:val="left"/>
      <w:pPr>
        <w:tabs>
          <w:tab w:val="num" w:pos="2085"/>
        </w:tabs>
        <w:ind w:left="2085" w:hanging="465"/>
      </w:pPr>
      <w:rPr>
        <w:rFonts w:hint="default"/>
      </w:rPr>
    </w:lvl>
    <w:lvl w:ilvl="2">
      <w:start w:val="1"/>
      <w:numFmt w:val="decimal"/>
      <w:lvlText w:val="%1.%2.%3"/>
      <w:lvlJc w:val="left"/>
      <w:pPr>
        <w:tabs>
          <w:tab w:val="num" w:pos="3552"/>
        </w:tabs>
        <w:ind w:left="3552" w:hanging="720"/>
      </w:pPr>
      <w:rPr>
        <w:rFonts w:hint="default"/>
      </w:rPr>
    </w:lvl>
    <w:lvl w:ilvl="3">
      <w:start w:val="1"/>
      <w:numFmt w:val="decimal"/>
      <w:lvlText w:val="%1.%2.%3.%4"/>
      <w:lvlJc w:val="left"/>
      <w:pPr>
        <w:tabs>
          <w:tab w:val="num" w:pos="5328"/>
        </w:tabs>
        <w:ind w:left="5328" w:hanging="1080"/>
      </w:pPr>
      <w:rPr>
        <w:rFonts w:hint="default"/>
      </w:rPr>
    </w:lvl>
    <w:lvl w:ilvl="4">
      <w:start w:val="1"/>
      <w:numFmt w:val="decimal"/>
      <w:lvlText w:val="%1.%2.%3.%4.%5"/>
      <w:lvlJc w:val="left"/>
      <w:pPr>
        <w:tabs>
          <w:tab w:val="num" w:pos="6744"/>
        </w:tabs>
        <w:ind w:left="6744" w:hanging="1080"/>
      </w:pPr>
      <w:rPr>
        <w:rFonts w:hint="default"/>
      </w:rPr>
    </w:lvl>
    <w:lvl w:ilvl="5">
      <w:start w:val="1"/>
      <w:numFmt w:val="decimal"/>
      <w:lvlText w:val="%1.%2.%3.%4.%5.%6"/>
      <w:lvlJc w:val="left"/>
      <w:pPr>
        <w:tabs>
          <w:tab w:val="num" w:pos="8520"/>
        </w:tabs>
        <w:ind w:left="8520" w:hanging="1440"/>
      </w:pPr>
      <w:rPr>
        <w:rFonts w:hint="default"/>
      </w:rPr>
    </w:lvl>
    <w:lvl w:ilvl="6">
      <w:start w:val="1"/>
      <w:numFmt w:val="decimal"/>
      <w:lvlText w:val="%1.%2.%3.%4.%5.%6.%7"/>
      <w:lvlJc w:val="left"/>
      <w:pPr>
        <w:tabs>
          <w:tab w:val="num" w:pos="9936"/>
        </w:tabs>
        <w:ind w:left="9936" w:hanging="1440"/>
      </w:pPr>
      <w:rPr>
        <w:rFonts w:hint="default"/>
      </w:rPr>
    </w:lvl>
    <w:lvl w:ilvl="7">
      <w:start w:val="1"/>
      <w:numFmt w:val="decimal"/>
      <w:lvlText w:val="%1.%2.%3.%4.%5.%6.%7.%8"/>
      <w:lvlJc w:val="left"/>
      <w:pPr>
        <w:tabs>
          <w:tab w:val="num" w:pos="11712"/>
        </w:tabs>
        <w:ind w:left="11712" w:hanging="1800"/>
      </w:pPr>
      <w:rPr>
        <w:rFonts w:hint="default"/>
      </w:rPr>
    </w:lvl>
    <w:lvl w:ilvl="8">
      <w:start w:val="1"/>
      <w:numFmt w:val="decimal"/>
      <w:lvlText w:val="%1.%2.%3.%4.%5.%6.%7.%8.%9"/>
      <w:lvlJc w:val="left"/>
      <w:pPr>
        <w:tabs>
          <w:tab w:val="num" w:pos="13488"/>
        </w:tabs>
        <w:ind w:left="13488" w:hanging="2160"/>
      </w:pPr>
      <w:rPr>
        <w:rFonts w:hint="default"/>
      </w:rPr>
    </w:lvl>
  </w:abstractNum>
  <w:abstractNum w:abstractNumId="5">
    <w:nsid w:val="0DDE3ACA"/>
    <w:multiLevelType w:val="hybridMultilevel"/>
    <w:tmpl w:val="5E460D32"/>
    <w:lvl w:ilvl="0" w:tplc="DB8A011C">
      <w:start w:val="1"/>
      <w:numFmt w:val="bullet"/>
      <w:lvlText w:val=""/>
      <w:lvlJc w:val="left"/>
      <w:pPr>
        <w:tabs>
          <w:tab w:val="num" w:pos="4014"/>
        </w:tabs>
        <w:ind w:left="3938" w:hanging="284"/>
      </w:pPr>
      <w:rPr>
        <w:rFonts w:ascii="Wingdings" w:hAnsi="Wingdings" w:hint="default"/>
        <w:color w:val="auto"/>
        <w:sz w:val="16"/>
      </w:rPr>
    </w:lvl>
    <w:lvl w:ilvl="1" w:tplc="CDC21544">
      <w:start w:val="1"/>
      <w:numFmt w:val="bullet"/>
      <w:pStyle w:val="Retraitcorpsdetexte2"/>
      <w:lvlText w:val=""/>
      <w:lvlJc w:val="left"/>
      <w:pPr>
        <w:tabs>
          <w:tab w:val="num" w:pos="1353"/>
        </w:tabs>
        <w:ind w:left="1333" w:hanging="340"/>
      </w:pPr>
      <w:rPr>
        <w:rFonts w:ascii="Wingdings" w:hAnsi="Wingdings" w:hint="default"/>
        <w:color w:val="auto"/>
        <w:sz w:val="16"/>
      </w:rPr>
    </w:lvl>
    <w:lvl w:ilvl="2" w:tplc="040C0005" w:tentative="1">
      <w:start w:val="1"/>
      <w:numFmt w:val="bullet"/>
      <w:lvlText w:val=""/>
      <w:lvlJc w:val="left"/>
      <w:pPr>
        <w:tabs>
          <w:tab w:val="num" w:pos="3294"/>
        </w:tabs>
        <w:ind w:left="3294" w:hanging="360"/>
      </w:pPr>
      <w:rPr>
        <w:rFonts w:ascii="Wingdings" w:hAnsi="Wingdings" w:hint="default"/>
      </w:rPr>
    </w:lvl>
    <w:lvl w:ilvl="3" w:tplc="040C0001" w:tentative="1">
      <w:start w:val="1"/>
      <w:numFmt w:val="bullet"/>
      <w:lvlText w:val=""/>
      <w:lvlJc w:val="left"/>
      <w:pPr>
        <w:tabs>
          <w:tab w:val="num" w:pos="4014"/>
        </w:tabs>
        <w:ind w:left="4014" w:hanging="360"/>
      </w:pPr>
      <w:rPr>
        <w:rFonts w:ascii="Symbol" w:hAnsi="Symbol" w:hint="default"/>
      </w:rPr>
    </w:lvl>
    <w:lvl w:ilvl="4" w:tplc="040C0003" w:tentative="1">
      <w:start w:val="1"/>
      <w:numFmt w:val="bullet"/>
      <w:lvlText w:val="o"/>
      <w:lvlJc w:val="left"/>
      <w:pPr>
        <w:tabs>
          <w:tab w:val="num" w:pos="4734"/>
        </w:tabs>
        <w:ind w:left="4734" w:hanging="360"/>
      </w:pPr>
      <w:rPr>
        <w:rFonts w:ascii="Courier New" w:hAnsi="Courier New" w:hint="default"/>
      </w:rPr>
    </w:lvl>
    <w:lvl w:ilvl="5" w:tplc="040C0005" w:tentative="1">
      <w:start w:val="1"/>
      <w:numFmt w:val="bullet"/>
      <w:lvlText w:val=""/>
      <w:lvlJc w:val="left"/>
      <w:pPr>
        <w:tabs>
          <w:tab w:val="num" w:pos="5454"/>
        </w:tabs>
        <w:ind w:left="5454" w:hanging="360"/>
      </w:pPr>
      <w:rPr>
        <w:rFonts w:ascii="Wingdings" w:hAnsi="Wingdings" w:hint="default"/>
      </w:rPr>
    </w:lvl>
    <w:lvl w:ilvl="6" w:tplc="040C0001" w:tentative="1">
      <w:start w:val="1"/>
      <w:numFmt w:val="bullet"/>
      <w:lvlText w:val=""/>
      <w:lvlJc w:val="left"/>
      <w:pPr>
        <w:tabs>
          <w:tab w:val="num" w:pos="6174"/>
        </w:tabs>
        <w:ind w:left="6174" w:hanging="360"/>
      </w:pPr>
      <w:rPr>
        <w:rFonts w:ascii="Symbol" w:hAnsi="Symbol" w:hint="default"/>
      </w:rPr>
    </w:lvl>
    <w:lvl w:ilvl="7" w:tplc="040C0003" w:tentative="1">
      <w:start w:val="1"/>
      <w:numFmt w:val="bullet"/>
      <w:lvlText w:val="o"/>
      <w:lvlJc w:val="left"/>
      <w:pPr>
        <w:tabs>
          <w:tab w:val="num" w:pos="6894"/>
        </w:tabs>
        <w:ind w:left="6894" w:hanging="360"/>
      </w:pPr>
      <w:rPr>
        <w:rFonts w:ascii="Courier New" w:hAnsi="Courier New" w:hint="default"/>
      </w:rPr>
    </w:lvl>
    <w:lvl w:ilvl="8" w:tplc="040C0005" w:tentative="1">
      <w:start w:val="1"/>
      <w:numFmt w:val="bullet"/>
      <w:lvlText w:val=""/>
      <w:lvlJc w:val="left"/>
      <w:pPr>
        <w:tabs>
          <w:tab w:val="num" w:pos="7614"/>
        </w:tabs>
        <w:ind w:left="7614" w:hanging="360"/>
      </w:pPr>
      <w:rPr>
        <w:rFonts w:ascii="Wingdings" w:hAnsi="Wingdings" w:hint="default"/>
      </w:rPr>
    </w:lvl>
  </w:abstractNum>
  <w:abstractNum w:abstractNumId="6">
    <w:nsid w:val="0E0B64FD"/>
    <w:multiLevelType w:val="hybridMultilevel"/>
    <w:tmpl w:val="ADB0CA1A"/>
    <w:lvl w:ilvl="0" w:tplc="C44C4624">
      <w:start w:val="1"/>
      <w:numFmt w:val="bullet"/>
      <w:pStyle w:val="puce2"/>
      <w:lvlText w:val=""/>
      <w:lvlJc w:val="left"/>
      <w:pPr>
        <w:ind w:left="1440" w:hanging="360"/>
      </w:pPr>
      <w:rPr>
        <w:rFonts w:ascii="Symbol" w:hAnsi="Symbol" w:hint="default"/>
        <w:sz w:val="20"/>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
    <w:nsid w:val="0FD17F82"/>
    <w:multiLevelType w:val="hybridMultilevel"/>
    <w:tmpl w:val="E5520A30"/>
    <w:lvl w:ilvl="0" w:tplc="71427636">
      <w:numFmt w:val="bullet"/>
      <w:lvlText w:val="-"/>
      <w:lvlJc w:val="left"/>
      <w:pPr>
        <w:tabs>
          <w:tab w:val="num" w:pos="720"/>
        </w:tabs>
        <w:ind w:left="720" w:hanging="360"/>
      </w:pPr>
      <w:rPr>
        <w:rFonts w:ascii="Arial" w:hAnsi="Arial" w:hint="default"/>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1830187B"/>
    <w:multiLevelType w:val="hybridMultilevel"/>
    <w:tmpl w:val="DC462D26"/>
    <w:lvl w:ilvl="0" w:tplc="040C0001">
      <w:start w:val="1"/>
      <w:numFmt w:val="bullet"/>
      <w:lvlText w:val=""/>
      <w:lvlJc w:val="left"/>
      <w:pPr>
        <w:tabs>
          <w:tab w:val="num" w:pos="643"/>
        </w:tabs>
        <w:ind w:left="643"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nsid w:val="1897177D"/>
    <w:multiLevelType w:val="hybridMultilevel"/>
    <w:tmpl w:val="7766F85A"/>
    <w:lvl w:ilvl="0" w:tplc="73AE431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8DB4C56"/>
    <w:multiLevelType w:val="hybridMultilevel"/>
    <w:tmpl w:val="878A1FD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nsid w:val="19EA686C"/>
    <w:multiLevelType w:val="hybridMultilevel"/>
    <w:tmpl w:val="A15A9F1C"/>
    <w:lvl w:ilvl="0" w:tplc="73AE431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1C93703D"/>
    <w:multiLevelType w:val="hybridMultilevel"/>
    <w:tmpl w:val="0096EF10"/>
    <w:lvl w:ilvl="0" w:tplc="161C76E8">
      <w:start w:val="44"/>
      <w:numFmt w:val="bullet"/>
      <w:lvlText w:val="-"/>
      <w:lvlJc w:val="left"/>
      <w:pPr>
        <w:ind w:left="1068" w:hanging="360"/>
      </w:pPr>
      <w:rPr>
        <w:rFonts w:ascii="Calibri" w:eastAsia="Calibri" w:hAnsi="Calibri" w:cs="Times New Roman" w:hint="default"/>
        <w:b/>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3">
    <w:nsid w:val="20440143"/>
    <w:multiLevelType w:val="hybridMultilevel"/>
    <w:tmpl w:val="A586AC32"/>
    <w:lvl w:ilvl="0" w:tplc="FCB2E1D6">
      <w:start w:val="1"/>
      <w:numFmt w:val="upperLetter"/>
      <w:lvlText w:val="%1)"/>
      <w:lvlJc w:val="left"/>
      <w:pPr>
        <w:tabs>
          <w:tab w:val="num" w:pos="1260"/>
        </w:tabs>
        <w:ind w:left="1260" w:hanging="360"/>
      </w:pPr>
      <w:rPr>
        <w:rFonts w:hint="default"/>
      </w:rPr>
    </w:lvl>
    <w:lvl w:ilvl="1" w:tplc="01800B88">
      <w:start w:val="1"/>
      <w:numFmt w:val="decimal"/>
      <w:pStyle w:val="TITRE3"/>
      <w:lvlText w:val="%2-"/>
      <w:lvlJc w:val="left"/>
      <w:pPr>
        <w:tabs>
          <w:tab w:val="num" w:pos="1800"/>
        </w:tabs>
        <w:ind w:left="1800" w:hanging="360"/>
      </w:pPr>
      <w:rPr>
        <w:rFonts w:hint="default"/>
      </w:rPr>
    </w:lvl>
    <w:lvl w:ilvl="2" w:tplc="7E58964E">
      <w:start w:val="1"/>
      <w:numFmt w:val="decimal"/>
      <w:lvlText w:val="%3"/>
      <w:lvlJc w:val="left"/>
      <w:pPr>
        <w:tabs>
          <w:tab w:val="num" w:pos="2688"/>
        </w:tabs>
        <w:ind w:left="2688" w:hanging="360"/>
      </w:pPr>
      <w:rPr>
        <w:rFonts w:ascii="Trebuchet MS" w:eastAsia="Times New Roman" w:hAnsi="Trebuchet MS" w:cs="Times New Roman" w:hint="default"/>
        <w:i w:val="0"/>
        <w:iCs w:val="0"/>
      </w:rPr>
    </w:lvl>
    <w:lvl w:ilvl="3" w:tplc="040C000F" w:tentative="1">
      <w:start w:val="1"/>
      <w:numFmt w:val="decimal"/>
      <w:lvlText w:val="%4."/>
      <w:lvlJc w:val="left"/>
      <w:pPr>
        <w:tabs>
          <w:tab w:val="num" w:pos="3228"/>
        </w:tabs>
        <w:ind w:left="3228" w:hanging="360"/>
      </w:pPr>
    </w:lvl>
    <w:lvl w:ilvl="4" w:tplc="040C0019" w:tentative="1">
      <w:start w:val="1"/>
      <w:numFmt w:val="lowerLetter"/>
      <w:lvlText w:val="%5."/>
      <w:lvlJc w:val="left"/>
      <w:pPr>
        <w:tabs>
          <w:tab w:val="num" w:pos="3948"/>
        </w:tabs>
        <w:ind w:left="3948" w:hanging="360"/>
      </w:pPr>
    </w:lvl>
    <w:lvl w:ilvl="5" w:tplc="040C001B" w:tentative="1">
      <w:start w:val="1"/>
      <w:numFmt w:val="lowerRoman"/>
      <w:lvlText w:val="%6."/>
      <w:lvlJc w:val="right"/>
      <w:pPr>
        <w:tabs>
          <w:tab w:val="num" w:pos="4668"/>
        </w:tabs>
        <w:ind w:left="4668" w:hanging="180"/>
      </w:pPr>
    </w:lvl>
    <w:lvl w:ilvl="6" w:tplc="040C000F" w:tentative="1">
      <w:start w:val="1"/>
      <w:numFmt w:val="decimal"/>
      <w:lvlText w:val="%7."/>
      <w:lvlJc w:val="left"/>
      <w:pPr>
        <w:tabs>
          <w:tab w:val="num" w:pos="5388"/>
        </w:tabs>
        <w:ind w:left="5388" w:hanging="360"/>
      </w:pPr>
    </w:lvl>
    <w:lvl w:ilvl="7" w:tplc="040C0019" w:tentative="1">
      <w:start w:val="1"/>
      <w:numFmt w:val="lowerLetter"/>
      <w:lvlText w:val="%8."/>
      <w:lvlJc w:val="left"/>
      <w:pPr>
        <w:tabs>
          <w:tab w:val="num" w:pos="6108"/>
        </w:tabs>
        <w:ind w:left="6108" w:hanging="360"/>
      </w:pPr>
    </w:lvl>
    <w:lvl w:ilvl="8" w:tplc="040C001B" w:tentative="1">
      <w:start w:val="1"/>
      <w:numFmt w:val="lowerRoman"/>
      <w:lvlText w:val="%9."/>
      <w:lvlJc w:val="right"/>
      <w:pPr>
        <w:tabs>
          <w:tab w:val="num" w:pos="6828"/>
        </w:tabs>
        <w:ind w:left="6828" w:hanging="180"/>
      </w:pPr>
    </w:lvl>
  </w:abstractNum>
  <w:abstractNum w:abstractNumId="14">
    <w:nsid w:val="24B576F2"/>
    <w:multiLevelType w:val="hybridMultilevel"/>
    <w:tmpl w:val="9D48405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5DC12DF"/>
    <w:multiLevelType w:val="hybridMultilevel"/>
    <w:tmpl w:val="30AEDAF4"/>
    <w:lvl w:ilvl="0" w:tplc="73AE431E">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73AE431E">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2D3347D3"/>
    <w:multiLevelType w:val="hybridMultilevel"/>
    <w:tmpl w:val="B2EC843A"/>
    <w:lvl w:ilvl="0" w:tplc="401A81DE">
      <w:start w:val="1"/>
      <w:numFmt w:val="bullet"/>
      <w:pStyle w:val="Puce"/>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34BC5F63"/>
    <w:multiLevelType w:val="hybridMultilevel"/>
    <w:tmpl w:val="8FDA038E"/>
    <w:lvl w:ilvl="0" w:tplc="71427636">
      <w:numFmt w:val="bullet"/>
      <w:lvlText w:val="-"/>
      <w:lvlJc w:val="left"/>
      <w:pPr>
        <w:ind w:left="720" w:hanging="360"/>
      </w:pPr>
      <w:rPr>
        <w:rFonts w:ascii="Arial" w:hAnsi="Aria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3504247E"/>
    <w:multiLevelType w:val="hybridMultilevel"/>
    <w:tmpl w:val="1C06656E"/>
    <w:lvl w:ilvl="0" w:tplc="73AE431E">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3657781F"/>
    <w:multiLevelType w:val="hybridMultilevel"/>
    <w:tmpl w:val="08502056"/>
    <w:lvl w:ilvl="0" w:tplc="040C000D">
      <w:start w:val="1"/>
      <w:numFmt w:val="bullet"/>
      <w:lvlText w:val=""/>
      <w:lvlJc w:val="left"/>
      <w:pPr>
        <w:tabs>
          <w:tab w:val="num" w:pos="1460"/>
        </w:tabs>
        <w:ind w:left="1460" w:hanging="360"/>
      </w:pPr>
      <w:rPr>
        <w:rFonts w:ascii="Wingdings" w:hAnsi="Wingdings" w:hint="default"/>
        <w:color w:val="auto"/>
      </w:rPr>
    </w:lvl>
    <w:lvl w:ilvl="1" w:tplc="040C0003" w:tentative="1">
      <w:start w:val="1"/>
      <w:numFmt w:val="bullet"/>
      <w:lvlText w:val="o"/>
      <w:lvlJc w:val="left"/>
      <w:pPr>
        <w:tabs>
          <w:tab w:val="num" w:pos="2180"/>
        </w:tabs>
        <w:ind w:left="2180" w:hanging="360"/>
      </w:pPr>
      <w:rPr>
        <w:rFonts w:ascii="Courier New" w:hAnsi="Courier New" w:cs="Courier New" w:hint="default"/>
      </w:rPr>
    </w:lvl>
    <w:lvl w:ilvl="2" w:tplc="040C0005" w:tentative="1">
      <w:start w:val="1"/>
      <w:numFmt w:val="bullet"/>
      <w:lvlText w:val=""/>
      <w:lvlJc w:val="left"/>
      <w:pPr>
        <w:tabs>
          <w:tab w:val="num" w:pos="2900"/>
        </w:tabs>
        <w:ind w:left="2900" w:hanging="360"/>
      </w:pPr>
      <w:rPr>
        <w:rFonts w:ascii="Wingdings" w:hAnsi="Wingdings" w:hint="default"/>
      </w:rPr>
    </w:lvl>
    <w:lvl w:ilvl="3" w:tplc="040C0001" w:tentative="1">
      <w:start w:val="1"/>
      <w:numFmt w:val="bullet"/>
      <w:lvlText w:val=""/>
      <w:lvlJc w:val="left"/>
      <w:pPr>
        <w:tabs>
          <w:tab w:val="num" w:pos="3620"/>
        </w:tabs>
        <w:ind w:left="3620" w:hanging="360"/>
      </w:pPr>
      <w:rPr>
        <w:rFonts w:ascii="Symbol" w:hAnsi="Symbol" w:hint="default"/>
      </w:rPr>
    </w:lvl>
    <w:lvl w:ilvl="4" w:tplc="040C0003" w:tentative="1">
      <w:start w:val="1"/>
      <w:numFmt w:val="bullet"/>
      <w:lvlText w:val="o"/>
      <w:lvlJc w:val="left"/>
      <w:pPr>
        <w:tabs>
          <w:tab w:val="num" w:pos="4340"/>
        </w:tabs>
        <w:ind w:left="4340" w:hanging="360"/>
      </w:pPr>
      <w:rPr>
        <w:rFonts w:ascii="Courier New" w:hAnsi="Courier New" w:cs="Courier New" w:hint="default"/>
      </w:rPr>
    </w:lvl>
    <w:lvl w:ilvl="5" w:tplc="040C0005" w:tentative="1">
      <w:start w:val="1"/>
      <w:numFmt w:val="bullet"/>
      <w:lvlText w:val=""/>
      <w:lvlJc w:val="left"/>
      <w:pPr>
        <w:tabs>
          <w:tab w:val="num" w:pos="5060"/>
        </w:tabs>
        <w:ind w:left="5060" w:hanging="360"/>
      </w:pPr>
      <w:rPr>
        <w:rFonts w:ascii="Wingdings" w:hAnsi="Wingdings" w:hint="default"/>
      </w:rPr>
    </w:lvl>
    <w:lvl w:ilvl="6" w:tplc="040C0001" w:tentative="1">
      <w:start w:val="1"/>
      <w:numFmt w:val="bullet"/>
      <w:lvlText w:val=""/>
      <w:lvlJc w:val="left"/>
      <w:pPr>
        <w:tabs>
          <w:tab w:val="num" w:pos="5780"/>
        </w:tabs>
        <w:ind w:left="5780" w:hanging="360"/>
      </w:pPr>
      <w:rPr>
        <w:rFonts w:ascii="Symbol" w:hAnsi="Symbol" w:hint="default"/>
      </w:rPr>
    </w:lvl>
    <w:lvl w:ilvl="7" w:tplc="040C0003" w:tentative="1">
      <w:start w:val="1"/>
      <w:numFmt w:val="bullet"/>
      <w:lvlText w:val="o"/>
      <w:lvlJc w:val="left"/>
      <w:pPr>
        <w:tabs>
          <w:tab w:val="num" w:pos="6500"/>
        </w:tabs>
        <w:ind w:left="6500" w:hanging="360"/>
      </w:pPr>
      <w:rPr>
        <w:rFonts w:ascii="Courier New" w:hAnsi="Courier New" w:cs="Courier New" w:hint="default"/>
      </w:rPr>
    </w:lvl>
    <w:lvl w:ilvl="8" w:tplc="040C0005" w:tentative="1">
      <w:start w:val="1"/>
      <w:numFmt w:val="bullet"/>
      <w:lvlText w:val=""/>
      <w:lvlJc w:val="left"/>
      <w:pPr>
        <w:tabs>
          <w:tab w:val="num" w:pos="7220"/>
        </w:tabs>
        <w:ind w:left="7220" w:hanging="360"/>
      </w:pPr>
      <w:rPr>
        <w:rFonts w:ascii="Wingdings" w:hAnsi="Wingdings" w:hint="default"/>
      </w:rPr>
    </w:lvl>
  </w:abstractNum>
  <w:abstractNum w:abstractNumId="20">
    <w:nsid w:val="3AEA65F4"/>
    <w:multiLevelType w:val="hybridMultilevel"/>
    <w:tmpl w:val="0A860F1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nsid w:val="3B6D743C"/>
    <w:multiLevelType w:val="hybridMultilevel"/>
    <w:tmpl w:val="86A03DBE"/>
    <w:lvl w:ilvl="0" w:tplc="71427636">
      <w:numFmt w:val="bullet"/>
      <w:lvlText w:val="-"/>
      <w:lvlJc w:val="left"/>
      <w:pPr>
        <w:tabs>
          <w:tab w:val="num" w:pos="1460"/>
        </w:tabs>
        <w:ind w:left="1460" w:hanging="360"/>
      </w:pPr>
      <w:rPr>
        <w:rFonts w:ascii="Arial" w:hAnsi="Arial" w:hint="default"/>
        <w:color w:val="auto"/>
      </w:rPr>
    </w:lvl>
    <w:lvl w:ilvl="1" w:tplc="040C0003" w:tentative="1">
      <w:start w:val="1"/>
      <w:numFmt w:val="bullet"/>
      <w:lvlText w:val="o"/>
      <w:lvlJc w:val="left"/>
      <w:pPr>
        <w:tabs>
          <w:tab w:val="num" w:pos="2180"/>
        </w:tabs>
        <w:ind w:left="2180" w:hanging="360"/>
      </w:pPr>
      <w:rPr>
        <w:rFonts w:ascii="Courier New" w:hAnsi="Courier New" w:cs="Courier New" w:hint="default"/>
      </w:rPr>
    </w:lvl>
    <w:lvl w:ilvl="2" w:tplc="040C0005" w:tentative="1">
      <w:start w:val="1"/>
      <w:numFmt w:val="bullet"/>
      <w:lvlText w:val=""/>
      <w:lvlJc w:val="left"/>
      <w:pPr>
        <w:tabs>
          <w:tab w:val="num" w:pos="2900"/>
        </w:tabs>
        <w:ind w:left="2900" w:hanging="360"/>
      </w:pPr>
      <w:rPr>
        <w:rFonts w:ascii="Wingdings" w:hAnsi="Wingdings" w:hint="default"/>
      </w:rPr>
    </w:lvl>
    <w:lvl w:ilvl="3" w:tplc="040C0001" w:tentative="1">
      <w:start w:val="1"/>
      <w:numFmt w:val="bullet"/>
      <w:lvlText w:val=""/>
      <w:lvlJc w:val="left"/>
      <w:pPr>
        <w:tabs>
          <w:tab w:val="num" w:pos="3620"/>
        </w:tabs>
        <w:ind w:left="3620" w:hanging="360"/>
      </w:pPr>
      <w:rPr>
        <w:rFonts w:ascii="Symbol" w:hAnsi="Symbol" w:hint="default"/>
      </w:rPr>
    </w:lvl>
    <w:lvl w:ilvl="4" w:tplc="040C0003" w:tentative="1">
      <w:start w:val="1"/>
      <w:numFmt w:val="bullet"/>
      <w:lvlText w:val="o"/>
      <w:lvlJc w:val="left"/>
      <w:pPr>
        <w:tabs>
          <w:tab w:val="num" w:pos="4340"/>
        </w:tabs>
        <w:ind w:left="4340" w:hanging="360"/>
      </w:pPr>
      <w:rPr>
        <w:rFonts w:ascii="Courier New" w:hAnsi="Courier New" w:cs="Courier New" w:hint="default"/>
      </w:rPr>
    </w:lvl>
    <w:lvl w:ilvl="5" w:tplc="040C0005" w:tentative="1">
      <w:start w:val="1"/>
      <w:numFmt w:val="bullet"/>
      <w:lvlText w:val=""/>
      <w:lvlJc w:val="left"/>
      <w:pPr>
        <w:tabs>
          <w:tab w:val="num" w:pos="5060"/>
        </w:tabs>
        <w:ind w:left="5060" w:hanging="360"/>
      </w:pPr>
      <w:rPr>
        <w:rFonts w:ascii="Wingdings" w:hAnsi="Wingdings" w:hint="default"/>
      </w:rPr>
    </w:lvl>
    <w:lvl w:ilvl="6" w:tplc="040C0001" w:tentative="1">
      <w:start w:val="1"/>
      <w:numFmt w:val="bullet"/>
      <w:lvlText w:val=""/>
      <w:lvlJc w:val="left"/>
      <w:pPr>
        <w:tabs>
          <w:tab w:val="num" w:pos="5780"/>
        </w:tabs>
        <w:ind w:left="5780" w:hanging="360"/>
      </w:pPr>
      <w:rPr>
        <w:rFonts w:ascii="Symbol" w:hAnsi="Symbol" w:hint="default"/>
      </w:rPr>
    </w:lvl>
    <w:lvl w:ilvl="7" w:tplc="040C0003" w:tentative="1">
      <w:start w:val="1"/>
      <w:numFmt w:val="bullet"/>
      <w:lvlText w:val="o"/>
      <w:lvlJc w:val="left"/>
      <w:pPr>
        <w:tabs>
          <w:tab w:val="num" w:pos="6500"/>
        </w:tabs>
        <w:ind w:left="6500" w:hanging="360"/>
      </w:pPr>
      <w:rPr>
        <w:rFonts w:ascii="Courier New" w:hAnsi="Courier New" w:cs="Courier New" w:hint="default"/>
      </w:rPr>
    </w:lvl>
    <w:lvl w:ilvl="8" w:tplc="040C0005" w:tentative="1">
      <w:start w:val="1"/>
      <w:numFmt w:val="bullet"/>
      <w:lvlText w:val=""/>
      <w:lvlJc w:val="left"/>
      <w:pPr>
        <w:tabs>
          <w:tab w:val="num" w:pos="7220"/>
        </w:tabs>
        <w:ind w:left="7220" w:hanging="360"/>
      </w:pPr>
      <w:rPr>
        <w:rFonts w:ascii="Wingdings" w:hAnsi="Wingdings" w:hint="default"/>
      </w:rPr>
    </w:lvl>
  </w:abstractNum>
  <w:abstractNum w:abstractNumId="22">
    <w:nsid w:val="3E342323"/>
    <w:multiLevelType w:val="hybridMultilevel"/>
    <w:tmpl w:val="B4B030A4"/>
    <w:lvl w:ilvl="0" w:tplc="4E4E9602">
      <w:start w:val="39"/>
      <w:numFmt w:val="bullet"/>
      <w:pStyle w:val="sommaire"/>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422248FD"/>
    <w:multiLevelType w:val="hybridMultilevel"/>
    <w:tmpl w:val="6610F800"/>
    <w:lvl w:ilvl="0" w:tplc="A62C8076">
      <w:start w:val="6"/>
      <w:numFmt w:val="bullet"/>
      <w:pStyle w:val="puce0"/>
      <w:lvlText w:val="-"/>
      <w:lvlJc w:val="left"/>
      <w:pPr>
        <w:tabs>
          <w:tab w:val="num" w:pos="720"/>
        </w:tabs>
        <w:ind w:left="720" w:hanging="360"/>
      </w:pPr>
      <w:rPr>
        <w:rFonts w:ascii="Calibri" w:eastAsia="Calibri" w:hAnsi="Calibri" w:cs="Arial" w:hint="default"/>
        <w:sz w:val="16"/>
        <w:szCs w:val="16"/>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nsid w:val="42CD6900"/>
    <w:multiLevelType w:val="hybridMultilevel"/>
    <w:tmpl w:val="C32AD16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472810E0"/>
    <w:multiLevelType w:val="hybridMultilevel"/>
    <w:tmpl w:val="48BCB12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6">
    <w:nsid w:val="58F15E22"/>
    <w:multiLevelType w:val="hybridMultilevel"/>
    <w:tmpl w:val="AC9A0F7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66D96283"/>
    <w:multiLevelType w:val="hybridMultilevel"/>
    <w:tmpl w:val="FC1A1BB8"/>
    <w:lvl w:ilvl="0" w:tplc="73AE431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6BEE55D9"/>
    <w:multiLevelType w:val="hybridMultilevel"/>
    <w:tmpl w:val="7068C76C"/>
    <w:lvl w:ilvl="0" w:tplc="0794F892">
      <w:start w:val="1"/>
      <w:numFmt w:val="decimal"/>
      <w:pStyle w:val="pucenum"/>
      <w:lvlText w:val="%1."/>
      <w:lvlJc w:val="left"/>
      <w:pPr>
        <w:tabs>
          <w:tab w:val="num" w:pos="1495"/>
        </w:tabs>
        <w:ind w:left="1495" w:hanging="360"/>
      </w:pPr>
    </w:lvl>
    <w:lvl w:ilvl="1" w:tplc="040C0019" w:tentative="1">
      <w:start w:val="1"/>
      <w:numFmt w:val="lowerLetter"/>
      <w:lvlText w:val="%2."/>
      <w:lvlJc w:val="left"/>
      <w:pPr>
        <w:tabs>
          <w:tab w:val="num" w:pos="2215"/>
        </w:tabs>
        <w:ind w:left="2215" w:hanging="360"/>
      </w:pPr>
    </w:lvl>
    <w:lvl w:ilvl="2" w:tplc="040C001B" w:tentative="1">
      <w:start w:val="1"/>
      <w:numFmt w:val="lowerRoman"/>
      <w:lvlText w:val="%3."/>
      <w:lvlJc w:val="right"/>
      <w:pPr>
        <w:tabs>
          <w:tab w:val="num" w:pos="2935"/>
        </w:tabs>
        <w:ind w:left="2935" w:hanging="180"/>
      </w:pPr>
    </w:lvl>
    <w:lvl w:ilvl="3" w:tplc="040C000F" w:tentative="1">
      <w:start w:val="1"/>
      <w:numFmt w:val="decimal"/>
      <w:lvlText w:val="%4."/>
      <w:lvlJc w:val="left"/>
      <w:pPr>
        <w:tabs>
          <w:tab w:val="num" w:pos="3655"/>
        </w:tabs>
        <w:ind w:left="3655" w:hanging="360"/>
      </w:pPr>
    </w:lvl>
    <w:lvl w:ilvl="4" w:tplc="040C0019" w:tentative="1">
      <w:start w:val="1"/>
      <w:numFmt w:val="lowerLetter"/>
      <w:lvlText w:val="%5."/>
      <w:lvlJc w:val="left"/>
      <w:pPr>
        <w:tabs>
          <w:tab w:val="num" w:pos="4375"/>
        </w:tabs>
        <w:ind w:left="4375" w:hanging="360"/>
      </w:pPr>
    </w:lvl>
    <w:lvl w:ilvl="5" w:tplc="040C001B" w:tentative="1">
      <w:start w:val="1"/>
      <w:numFmt w:val="lowerRoman"/>
      <w:lvlText w:val="%6."/>
      <w:lvlJc w:val="right"/>
      <w:pPr>
        <w:tabs>
          <w:tab w:val="num" w:pos="5095"/>
        </w:tabs>
        <w:ind w:left="5095" w:hanging="180"/>
      </w:pPr>
    </w:lvl>
    <w:lvl w:ilvl="6" w:tplc="040C000F" w:tentative="1">
      <w:start w:val="1"/>
      <w:numFmt w:val="decimal"/>
      <w:lvlText w:val="%7."/>
      <w:lvlJc w:val="left"/>
      <w:pPr>
        <w:tabs>
          <w:tab w:val="num" w:pos="5815"/>
        </w:tabs>
        <w:ind w:left="5815" w:hanging="360"/>
      </w:pPr>
    </w:lvl>
    <w:lvl w:ilvl="7" w:tplc="040C0019" w:tentative="1">
      <w:start w:val="1"/>
      <w:numFmt w:val="lowerLetter"/>
      <w:lvlText w:val="%8."/>
      <w:lvlJc w:val="left"/>
      <w:pPr>
        <w:tabs>
          <w:tab w:val="num" w:pos="6535"/>
        </w:tabs>
        <w:ind w:left="6535" w:hanging="360"/>
      </w:pPr>
    </w:lvl>
    <w:lvl w:ilvl="8" w:tplc="040C001B" w:tentative="1">
      <w:start w:val="1"/>
      <w:numFmt w:val="lowerRoman"/>
      <w:lvlText w:val="%9."/>
      <w:lvlJc w:val="right"/>
      <w:pPr>
        <w:tabs>
          <w:tab w:val="num" w:pos="7255"/>
        </w:tabs>
        <w:ind w:left="7255" w:hanging="180"/>
      </w:pPr>
    </w:lvl>
  </w:abstractNum>
  <w:abstractNum w:abstractNumId="29">
    <w:nsid w:val="6C220FE4"/>
    <w:multiLevelType w:val="hybridMultilevel"/>
    <w:tmpl w:val="38683D68"/>
    <w:lvl w:ilvl="0" w:tplc="73AE431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720B5A7E"/>
    <w:multiLevelType w:val="hybridMultilevel"/>
    <w:tmpl w:val="C7EE9ADA"/>
    <w:lvl w:ilvl="0" w:tplc="040C0005">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1">
    <w:nsid w:val="77ED106C"/>
    <w:multiLevelType w:val="hybridMultilevel"/>
    <w:tmpl w:val="E11C93C4"/>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2">
    <w:nsid w:val="78313617"/>
    <w:multiLevelType w:val="hybridMultilevel"/>
    <w:tmpl w:val="E08ABA08"/>
    <w:lvl w:ilvl="0" w:tplc="71427636">
      <w:numFmt w:val="bullet"/>
      <w:lvlText w:val="-"/>
      <w:lvlJc w:val="left"/>
      <w:pPr>
        <w:ind w:left="720" w:hanging="360"/>
      </w:pPr>
      <w:rPr>
        <w:rFonts w:ascii="Arial" w:hAnsi="Aria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78F10322"/>
    <w:multiLevelType w:val="hybridMultilevel"/>
    <w:tmpl w:val="C3C04278"/>
    <w:lvl w:ilvl="0" w:tplc="B2B441DA">
      <w:start w:val="1"/>
      <w:numFmt w:val="decimal"/>
      <w:lvlText w:val="%1."/>
      <w:lvlJc w:val="left"/>
      <w:pPr>
        <w:ind w:left="1069" w:hanging="360"/>
      </w:pPr>
      <w:rPr>
        <w:rFonts w:hint="default"/>
      </w:rPr>
    </w:lvl>
    <w:lvl w:ilvl="1" w:tplc="040C0019" w:tentative="1">
      <w:start w:val="1"/>
      <w:numFmt w:val="lowerLetter"/>
      <w:lvlText w:val="%2."/>
      <w:lvlJc w:val="left"/>
      <w:pPr>
        <w:ind w:left="1789" w:hanging="360"/>
      </w:pPr>
    </w:lvl>
    <w:lvl w:ilvl="2" w:tplc="040C001B" w:tentative="1">
      <w:start w:val="1"/>
      <w:numFmt w:val="lowerRoman"/>
      <w:lvlText w:val="%3."/>
      <w:lvlJc w:val="right"/>
      <w:pPr>
        <w:ind w:left="2509" w:hanging="180"/>
      </w:pPr>
    </w:lvl>
    <w:lvl w:ilvl="3" w:tplc="040C000F" w:tentative="1">
      <w:start w:val="1"/>
      <w:numFmt w:val="decimal"/>
      <w:lvlText w:val="%4."/>
      <w:lvlJc w:val="left"/>
      <w:pPr>
        <w:ind w:left="3229" w:hanging="360"/>
      </w:pPr>
    </w:lvl>
    <w:lvl w:ilvl="4" w:tplc="040C0019" w:tentative="1">
      <w:start w:val="1"/>
      <w:numFmt w:val="lowerLetter"/>
      <w:lvlText w:val="%5."/>
      <w:lvlJc w:val="left"/>
      <w:pPr>
        <w:ind w:left="3949" w:hanging="360"/>
      </w:pPr>
    </w:lvl>
    <w:lvl w:ilvl="5" w:tplc="040C001B" w:tentative="1">
      <w:start w:val="1"/>
      <w:numFmt w:val="lowerRoman"/>
      <w:lvlText w:val="%6."/>
      <w:lvlJc w:val="right"/>
      <w:pPr>
        <w:ind w:left="4669" w:hanging="180"/>
      </w:pPr>
    </w:lvl>
    <w:lvl w:ilvl="6" w:tplc="040C000F" w:tentative="1">
      <w:start w:val="1"/>
      <w:numFmt w:val="decimal"/>
      <w:lvlText w:val="%7."/>
      <w:lvlJc w:val="left"/>
      <w:pPr>
        <w:ind w:left="5389" w:hanging="360"/>
      </w:pPr>
    </w:lvl>
    <w:lvl w:ilvl="7" w:tplc="040C0019" w:tentative="1">
      <w:start w:val="1"/>
      <w:numFmt w:val="lowerLetter"/>
      <w:lvlText w:val="%8."/>
      <w:lvlJc w:val="left"/>
      <w:pPr>
        <w:ind w:left="6109" w:hanging="360"/>
      </w:pPr>
    </w:lvl>
    <w:lvl w:ilvl="8" w:tplc="040C001B" w:tentative="1">
      <w:start w:val="1"/>
      <w:numFmt w:val="lowerRoman"/>
      <w:lvlText w:val="%9."/>
      <w:lvlJc w:val="right"/>
      <w:pPr>
        <w:ind w:left="6829" w:hanging="180"/>
      </w:pPr>
    </w:lvl>
  </w:abstractNum>
  <w:abstractNum w:abstractNumId="34">
    <w:nsid w:val="79E17920"/>
    <w:multiLevelType w:val="hybridMultilevel"/>
    <w:tmpl w:val="4A4A5DF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16"/>
  </w:num>
  <w:num w:numId="2">
    <w:abstractNumId w:val="23"/>
  </w:num>
  <w:num w:numId="3">
    <w:abstractNumId w:val="28"/>
  </w:num>
  <w:num w:numId="4">
    <w:abstractNumId w:val="2"/>
  </w:num>
  <w:num w:numId="5">
    <w:abstractNumId w:val="5"/>
  </w:num>
  <w:num w:numId="6">
    <w:abstractNumId w:val="6"/>
  </w:num>
  <w:num w:numId="7">
    <w:abstractNumId w:val="22"/>
  </w:num>
  <w:num w:numId="8">
    <w:abstractNumId w:val="13"/>
  </w:num>
  <w:num w:numId="9">
    <w:abstractNumId w:val="4"/>
  </w:num>
  <w:num w:numId="10">
    <w:abstractNumId w:val="12"/>
  </w:num>
  <w:num w:numId="11">
    <w:abstractNumId w:val="34"/>
  </w:num>
  <w:num w:numId="12">
    <w:abstractNumId w:val="20"/>
  </w:num>
  <w:num w:numId="13">
    <w:abstractNumId w:val="25"/>
  </w:num>
  <w:num w:numId="14">
    <w:abstractNumId w:val="3"/>
  </w:num>
  <w:num w:numId="15">
    <w:abstractNumId w:val="8"/>
  </w:num>
  <w:num w:numId="16">
    <w:abstractNumId w:val="10"/>
  </w:num>
  <w:num w:numId="17">
    <w:abstractNumId w:val="31"/>
  </w:num>
  <w:num w:numId="18">
    <w:abstractNumId w:val="7"/>
  </w:num>
  <w:num w:numId="19">
    <w:abstractNumId w:val="21"/>
  </w:num>
  <w:num w:numId="20">
    <w:abstractNumId w:val="19"/>
  </w:num>
  <w:num w:numId="21">
    <w:abstractNumId w:val="26"/>
  </w:num>
  <w:num w:numId="22">
    <w:abstractNumId w:val="14"/>
  </w:num>
  <w:num w:numId="23">
    <w:abstractNumId w:val="30"/>
  </w:num>
  <w:num w:numId="24">
    <w:abstractNumId w:val="18"/>
  </w:num>
  <w:num w:numId="25">
    <w:abstractNumId w:val="1"/>
  </w:num>
  <w:num w:numId="26">
    <w:abstractNumId w:val="11"/>
  </w:num>
  <w:num w:numId="27">
    <w:abstractNumId w:val="15"/>
  </w:num>
  <w:num w:numId="28">
    <w:abstractNumId w:val="27"/>
  </w:num>
  <w:num w:numId="29">
    <w:abstractNumId w:val="17"/>
  </w:num>
  <w:num w:numId="30">
    <w:abstractNumId w:val="32"/>
  </w:num>
  <w:num w:numId="31">
    <w:abstractNumId w:val="24"/>
  </w:num>
  <w:num w:numId="32">
    <w:abstractNumId w:val="29"/>
  </w:num>
  <w:num w:numId="33">
    <w:abstractNumId w:val="9"/>
  </w:num>
  <w:num w:numId="34">
    <w:abstractNumId w:val="33"/>
  </w:num>
  <w:num w:numId="35">
    <w:abstractNumId w:val="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33A0"/>
    <w:rsid w:val="00012988"/>
    <w:rsid w:val="000362DA"/>
    <w:rsid w:val="000375E3"/>
    <w:rsid w:val="00054DF7"/>
    <w:rsid w:val="00060C83"/>
    <w:rsid w:val="0006433C"/>
    <w:rsid w:val="000652C9"/>
    <w:rsid w:val="0007612C"/>
    <w:rsid w:val="00082096"/>
    <w:rsid w:val="00085438"/>
    <w:rsid w:val="00093786"/>
    <w:rsid w:val="000A206A"/>
    <w:rsid w:val="000E6020"/>
    <w:rsid w:val="000F366D"/>
    <w:rsid w:val="001106EB"/>
    <w:rsid w:val="00152197"/>
    <w:rsid w:val="00152598"/>
    <w:rsid w:val="0017389B"/>
    <w:rsid w:val="001A10D6"/>
    <w:rsid w:val="001A3C1F"/>
    <w:rsid w:val="001D0395"/>
    <w:rsid w:val="001E0195"/>
    <w:rsid w:val="00204331"/>
    <w:rsid w:val="00222647"/>
    <w:rsid w:val="00257B89"/>
    <w:rsid w:val="00262A0B"/>
    <w:rsid w:val="00266F57"/>
    <w:rsid w:val="002A2B25"/>
    <w:rsid w:val="002B2AF9"/>
    <w:rsid w:val="002E0EC4"/>
    <w:rsid w:val="002E20AC"/>
    <w:rsid w:val="002E27F6"/>
    <w:rsid w:val="0030475D"/>
    <w:rsid w:val="00304981"/>
    <w:rsid w:val="0030645D"/>
    <w:rsid w:val="00326BAD"/>
    <w:rsid w:val="0034563E"/>
    <w:rsid w:val="00352ECB"/>
    <w:rsid w:val="00354B59"/>
    <w:rsid w:val="00355D87"/>
    <w:rsid w:val="003650BD"/>
    <w:rsid w:val="00371E6C"/>
    <w:rsid w:val="00386190"/>
    <w:rsid w:val="00392DA4"/>
    <w:rsid w:val="003979DC"/>
    <w:rsid w:val="0040028B"/>
    <w:rsid w:val="004150C3"/>
    <w:rsid w:val="004203BB"/>
    <w:rsid w:val="00465A45"/>
    <w:rsid w:val="0047188C"/>
    <w:rsid w:val="00484223"/>
    <w:rsid w:val="004A18F3"/>
    <w:rsid w:val="004A3A19"/>
    <w:rsid w:val="004B7772"/>
    <w:rsid w:val="004C1949"/>
    <w:rsid w:val="004C7210"/>
    <w:rsid w:val="004C75D2"/>
    <w:rsid w:val="004D4B5F"/>
    <w:rsid w:val="004E13F7"/>
    <w:rsid w:val="004F0792"/>
    <w:rsid w:val="004F6D23"/>
    <w:rsid w:val="00505ED3"/>
    <w:rsid w:val="005159EE"/>
    <w:rsid w:val="00536E85"/>
    <w:rsid w:val="00571541"/>
    <w:rsid w:val="00573B86"/>
    <w:rsid w:val="0057479F"/>
    <w:rsid w:val="00591FBD"/>
    <w:rsid w:val="00596D74"/>
    <w:rsid w:val="005B656F"/>
    <w:rsid w:val="005C2752"/>
    <w:rsid w:val="005C3268"/>
    <w:rsid w:val="005C72C7"/>
    <w:rsid w:val="005D26F1"/>
    <w:rsid w:val="005E1779"/>
    <w:rsid w:val="00600117"/>
    <w:rsid w:val="00603123"/>
    <w:rsid w:val="006219D8"/>
    <w:rsid w:val="00642651"/>
    <w:rsid w:val="00647432"/>
    <w:rsid w:val="00651DFB"/>
    <w:rsid w:val="00655360"/>
    <w:rsid w:val="006576A1"/>
    <w:rsid w:val="00686065"/>
    <w:rsid w:val="00694FAC"/>
    <w:rsid w:val="0069544D"/>
    <w:rsid w:val="006A5451"/>
    <w:rsid w:val="006A6F1B"/>
    <w:rsid w:val="007343ED"/>
    <w:rsid w:val="00735D95"/>
    <w:rsid w:val="007578BE"/>
    <w:rsid w:val="00766F75"/>
    <w:rsid w:val="00776288"/>
    <w:rsid w:val="00786025"/>
    <w:rsid w:val="007B11F2"/>
    <w:rsid w:val="007B6DE8"/>
    <w:rsid w:val="007C5768"/>
    <w:rsid w:val="007E0A0F"/>
    <w:rsid w:val="00804478"/>
    <w:rsid w:val="00805643"/>
    <w:rsid w:val="00811D3D"/>
    <w:rsid w:val="0082095F"/>
    <w:rsid w:val="00897E73"/>
    <w:rsid w:val="008A4BB4"/>
    <w:rsid w:val="008A548C"/>
    <w:rsid w:val="008B49BE"/>
    <w:rsid w:val="008E61AE"/>
    <w:rsid w:val="00902989"/>
    <w:rsid w:val="00951EA4"/>
    <w:rsid w:val="009648FE"/>
    <w:rsid w:val="00965D9D"/>
    <w:rsid w:val="00980D54"/>
    <w:rsid w:val="0098510B"/>
    <w:rsid w:val="00991C98"/>
    <w:rsid w:val="009940CF"/>
    <w:rsid w:val="009B0C04"/>
    <w:rsid w:val="009C69C1"/>
    <w:rsid w:val="009F1F06"/>
    <w:rsid w:val="009F4232"/>
    <w:rsid w:val="00A045D7"/>
    <w:rsid w:val="00A778E2"/>
    <w:rsid w:val="00A834A5"/>
    <w:rsid w:val="00A94461"/>
    <w:rsid w:val="00AC0E68"/>
    <w:rsid w:val="00AD7F17"/>
    <w:rsid w:val="00B03D91"/>
    <w:rsid w:val="00B43F8A"/>
    <w:rsid w:val="00B657B4"/>
    <w:rsid w:val="00B91F29"/>
    <w:rsid w:val="00B95A8A"/>
    <w:rsid w:val="00BD7F38"/>
    <w:rsid w:val="00BF07A5"/>
    <w:rsid w:val="00C12724"/>
    <w:rsid w:val="00C3322C"/>
    <w:rsid w:val="00C40D22"/>
    <w:rsid w:val="00C46AEF"/>
    <w:rsid w:val="00C702FD"/>
    <w:rsid w:val="00CA46A1"/>
    <w:rsid w:val="00CB632A"/>
    <w:rsid w:val="00D55E42"/>
    <w:rsid w:val="00D95CE5"/>
    <w:rsid w:val="00DA5A19"/>
    <w:rsid w:val="00DB1B68"/>
    <w:rsid w:val="00DC525D"/>
    <w:rsid w:val="00E30758"/>
    <w:rsid w:val="00E55CED"/>
    <w:rsid w:val="00E81491"/>
    <w:rsid w:val="00E95875"/>
    <w:rsid w:val="00EF3E73"/>
    <w:rsid w:val="00EF639A"/>
    <w:rsid w:val="00EF6A59"/>
    <w:rsid w:val="00EF73BD"/>
    <w:rsid w:val="00F10441"/>
    <w:rsid w:val="00F17BFB"/>
    <w:rsid w:val="00F203EE"/>
    <w:rsid w:val="00F2584D"/>
    <w:rsid w:val="00F433A0"/>
    <w:rsid w:val="00F61719"/>
    <w:rsid w:val="00FD19DC"/>
    <w:rsid w:val="00FE490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lsdException w:name="heading 6" w:uiPriority="0" w:qFormat="1"/>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Hyperlink" w:uiPriority="0"/>
    <w:lsdException w:name="Strong" w:semiHidden="0" w:uiPriority="22" w:unhideWhenUsed="0"/>
    <w:lsdException w:name="Emphasis" w:semiHidden="0" w:uiPriority="20" w:unhideWhenUsed="0"/>
    <w:lsdException w:name="Document Map"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1 Texte,Texte"/>
    <w:qFormat/>
    <w:rsid w:val="000F366D"/>
    <w:pPr>
      <w:spacing w:before="200" w:after="0"/>
      <w:jc w:val="both"/>
    </w:pPr>
    <w:rPr>
      <w:rFonts w:ascii="Calibri" w:eastAsia="Calibri" w:hAnsi="Calibri" w:cs="Times New Roman"/>
    </w:rPr>
  </w:style>
  <w:style w:type="paragraph" w:styleId="Titre1">
    <w:name w:val="heading 1"/>
    <w:aliases w:val="Niveau 1"/>
    <w:next w:val="Normal"/>
    <w:link w:val="Titre1Car"/>
    <w:autoRedefine/>
    <w:uiPriority w:val="9"/>
    <w:qFormat/>
    <w:rsid w:val="00A94461"/>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qFormat/>
    <w:rsid w:val="00A94461"/>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0">
    <w:name w:val="heading 3"/>
    <w:aliases w:val="Niveau 3"/>
    <w:next w:val="Normal"/>
    <w:link w:val="Titre3Car"/>
    <w:qFormat/>
    <w:rsid w:val="00A94461"/>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nhideWhenUsed/>
    <w:qFormat/>
    <w:rsid w:val="00F17BFB"/>
    <w:pPr>
      <w:keepNext/>
      <w:keepLines/>
      <w:ind w:left="708" w:firstLine="708"/>
      <w:outlineLvl w:val="3"/>
    </w:pPr>
    <w:rPr>
      <w:rFonts w:ascii="Eurostile LT Std" w:eastAsiaTheme="majorEastAsia" w:hAnsi="Eurostile LT Std" w:cstheme="majorBidi"/>
      <w:b/>
      <w:bCs/>
      <w:iCs/>
      <w:sz w:val="24"/>
    </w:rPr>
  </w:style>
  <w:style w:type="paragraph" w:styleId="Titre5">
    <w:name w:val="heading 5"/>
    <w:basedOn w:val="Normal"/>
    <w:next w:val="Normal"/>
    <w:link w:val="Titre5Car"/>
    <w:uiPriority w:val="9"/>
    <w:unhideWhenUsed/>
    <w:rsid w:val="00642651"/>
    <w:pPr>
      <w:keepNext/>
      <w:keepLines/>
      <w:outlineLvl w:val="4"/>
    </w:pPr>
    <w:rPr>
      <w:rFonts w:asciiTheme="majorHAnsi" w:eastAsiaTheme="majorEastAsia" w:hAnsiTheme="majorHAnsi" w:cstheme="majorBidi"/>
      <w:color w:val="42180B" w:themeColor="accent1" w:themeShade="7F"/>
    </w:rPr>
  </w:style>
  <w:style w:type="paragraph" w:styleId="Titre6">
    <w:name w:val="heading 6"/>
    <w:basedOn w:val="Normal"/>
    <w:next w:val="Normal"/>
    <w:link w:val="Titre6Car"/>
    <w:qFormat/>
    <w:rsid w:val="00647432"/>
    <w:pPr>
      <w:keepNext/>
      <w:pBdr>
        <w:top w:val="single" w:sz="4" w:space="1" w:color="auto"/>
        <w:left w:val="single" w:sz="4" w:space="0" w:color="auto"/>
        <w:bottom w:val="single" w:sz="4" w:space="1" w:color="auto"/>
        <w:right w:val="single" w:sz="4" w:space="4" w:color="auto"/>
      </w:pBdr>
      <w:spacing w:before="0" w:line="240" w:lineRule="auto"/>
      <w:jc w:val="center"/>
      <w:outlineLvl w:val="5"/>
    </w:pPr>
    <w:rPr>
      <w:rFonts w:ascii="Gill Sans MT" w:eastAsia="Times New Roman" w:hAnsi="Gill Sans MT"/>
      <w:sz w:val="40"/>
      <w:szCs w:val="20"/>
      <w:lang w:eastAsia="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rsid w:val="00A94461"/>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rsid w:val="00A94461"/>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A94461"/>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A94461"/>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0"/>
    <w:rsid w:val="00A94461"/>
    <w:rPr>
      <w:rFonts w:ascii="Eurostile LT Std" w:eastAsiaTheme="majorEastAsia" w:hAnsi="Eurostile LT Std" w:cstheme="majorBidi"/>
      <w:b/>
      <w:sz w:val="24"/>
      <w:szCs w:val="26"/>
      <w:lang w:eastAsia="fr-FR"/>
    </w:rPr>
  </w:style>
  <w:style w:type="paragraph" w:styleId="Sous-titre">
    <w:name w:val="Subtitle"/>
    <w:basedOn w:val="Normal"/>
    <w:next w:val="Normal"/>
    <w:link w:val="Sous-titreCar"/>
    <w:uiPriority w:val="11"/>
    <w:qFormat/>
    <w:rsid w:val="00E81491"/>
    <w:pPr>
      <w:numPr>
        <w:ilvl w:val="1"/>
      </w:numPr>
    </w:pPr>
    <w:rPr>
      <w:rFonts w:asciiTheme="majorHAnsi" w:eastAsiaTheme="majorEastAsia" w:hAnsiTheme="majorHAnsi" w:cstheme="majorBidi"/>
      <w:i/>
      <w:iCs/>
      <w:color w:val="853217" w:themeColor="accent1"/>
      <w:spacing w:val="15"/>
      <w:sz w:val="24"/>
    </w:rPr>
  </w:style>
  <w:style w:type="character" w:customStyle="1" w:styleId="Sous-titreCar">
    <w:name w:val="Sous-titre Car"/>
    <w:basedOn w:val="Policepardfaut"/>
    <w:link w:val="Sous-titre"/>
    <w:uiPriority w:val="11"/>
    <w:rsid w:val="00E81491"/>
    <w:rPr>
      <w:rFonts w:asciiTheme="majorHAnsi" w:eastAsiaTheme="majorEastAsia" w:hAnsiTheme="majorHAnsi" w:cstheme="majorBidi"/>
      <w:i/>
      <w:iCs/>
      <w:color w:val="853217" w:themeColor="accent1"/>
      <w:spacing w:val="15"/>
      <w:sz w:val="24"/>
      <w:szCs w:val="24"/>
    </w:rPr>
  </w:style>
  <w:style w:type="character" w:styleId="Emphaseple">
    <w:name w:val="Subtle Emphasis"/>
    <w:basedOn w:val="Policepardfaut"/>
    <w:uiPriority w:val="19"/>
    <w:rsid w:val="00E81491"/>
    <w:rPr>
      <w:i/>
      <w:iCs/>
      <w:color w:val="808080" w:themeColor="text1" w:themeTint="7F"/>
    </w:rPr>
  </w:style>
  <w:style w:type="character" w:customStyle="1" w:styleId="Titre4Car">
    <w:name w:val="Titre 4 Car"/>
    <w:basedOn w:val="Policepardfaut"/>
    <w:link w:val="Titre4"/>
    <w:rsid w:val="00F17BFB"/>
    <w:rPr>
      <w:rFonts w:ascii="Eurostile LT Std" w:eastAsiaTheme="majorEastAsia" w:hAnsi="Eurostile LT Std" w:cstheme="majorBidi"/>
      <w:b/>
      <w:bCs/>
      <w:iCs/>
      <w:sz w:val="24"/>
      <w:szCs w:val="24"/>
    </w:rPr>
  </w:style>
  <w:style w:type="character" w:customStyle="1" w:styleId="Titre5Car">
    <w:name w:val="Titre 5 Car"/>
    <w:basedOn w:val="Policepardfaut"/>
    <w:link w:val="Titre5"/>
    <w:uiPriority w:val="9"/>
    <w:rsid w:val="00642651"/>
    <w:rPr>
      <w:rFonts w:asciiTheme="majorHAnsi" w:eastAsiaTheme="majorEastAsia" w:hAnsiTheme="majorHAnsi" w:cstheme="majorBidi"/>
      <w:color w:val="42180B" w:themeColor="accent1" w:themeShade="7F"/>
    </w:rPr>
  </w:style>
  <w:style w:type="paragraph" w:styleId="NormalWeb">
    <w:name w:val="Normal (Web)"/>
    <w:basedOn w:val="Normal"/>
    <w:uiPriority w:val="99"/>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qFormat/>
    <w:rsid w:val="003979DC"/>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gnatures">
    <w:name w:val="Signature(s)"/>
    <w:basedOn w:val="Normal"/>
    <w:link w:val="SignaturesCar"/>
    <w:uiPriority w:val="5"/>
    <w:qFormat/>
    <w:rsid w:val="00A94461"/>
    <w:pPr>
      <w:ind w:left="7080"/>
      <w:jc w:val="left"/>
    </w:pPr>
    <w:rPr>
      <w:rFonts w:ascii="Eurostile LT Std" w:hAnsi="Eurostile LT Std"/>
      <w:b/>
    </w:rPr>
  </w:style>
  <w:style w:type="paragraph" w:customStyle="1" w:styleId="Puce">
    <w:name w:val="Puce"/>
    <w:basedOn w:val="Paragraphedeliste"/>
    <w:uiPriority w:val="4"/>
    <w:qFormat/>
    <w:rsid w:val="00A94461"/>
    <w:pPr>
      <w:numPr>
        <w:numId w:val="1"/>
      </w:numPr>
    </w:pPr>
  </w:style>
  <w:style w:type="character" w:customStyle="1" w:styleId="SignaturesCar">
    <w:name w:val="Signature(s) Car"/>
    <w:basedOn w:val="Policepardfaut"/>
    <w:link w:val="Signatures"/>
    <w:uiPriority w:val="5"/>
    <w:rsid w:val="00A94461"/>
    <w:rPr>
      <w:rFonts w:ascii="Eurostile LT Std" w:eastAsia="Times New Roman" w:hAnsi="Eurostile LT Std" w:cs="Times New Roman"/>
      <w:b/>
      <w:szCs w:val="24"/>
      <w:lang w:eastAsia="fr-FR"/>
    </w:rPr>
  </w:style>
  <w:style w:type="paragraph" w:customStyle="1" w:styleId="TEXTE">
    <w:name w:val="TEXTE"/>
    <w:basedOn w:val="Normal"/>
    <w:rsid w:val="00F433A0"/>
    <w:pPr>
      <w:spacing w:after="100" w:line="240" w:lineRule="auto"/>
      <w:ind w:left="426"/>
    </w:pPr>
    <w:rPr>
      <w:rFonts w:ascii="Times New Roman" w:eastAsia="Times New Roman" w:hAnsi="Times New Roman"/>
      <w:szCs w:val="20"/>
      <w:lang w:eastAsia="fr-FR"/>
    </w:rPr>
  </w:style>
  <w:style w:type="paragraph" w:customStyle="1" w:styleId="REFERENCE">
    <w:name w:val="REFERENCE"/>
    <w:basedOn w:val="Normal"/>
    <w:rsid w:val="00F433A0"/>
    <w:pPr>
      <w:spacing w:line="240" w:lineRule="auto"/>
      <w:ind w:left="1134" w:hanging="284"/>
    </w:pPr>
    <w:rPr>
      <w:rFonts w:ascii="Times New Roman" w:eastAsia="Times New Roman" w:hAnsi="Times New Roman"/>
      <w:i/>
      <w:szCs w:val="20"/>
      <w:lang w:eastAsia="fr-FR"/>
    </w:rPr>
  </w:style>
  <w:style w:type="paragraph" w:customStyle="1" w:styleId="soustitre">
    <w:name w:val="sous titre"/>
    <w:basedOn w:val="Normal"/>
    <w:rsid w:val="00F433A0"/>
    <w:pPr>
      <w:spacing w:line="240" w:lineRule="auto"/>
    </w:pPr>
    <w:rPr>
      <w:rFonts w:eastAsia="Times New Roman" w:cs="Calibri"/>
      <w:i/>
      <w:u w:val="single"/>
      <w:lang w:eastAsia="fr-FR"/>
    </w:rPr>
  </w:style>
  <w:style w:type="paragraph" w:customStyle="1" w:styleId="article">
    <w:name w:val="article"/>
    <w:basedOn w:val="Normal"/>
    <w:link w:val="articleCar"/>
    <w:rsid w:val="00F433A0"/>
    <w:pPr>
      <w:spacing w:before="400" w:line="240" w:lineRule="auto"/>
    </w:pPr>
    <w:rPr>
      <w:rFonts w:eastAsia="Times New Roman" w:cs="Calibri"/>
      <w:b/>
      <w:caps/>
      <w:u w:val="single"/>
      <w:lang w:eastAsia="fr-FR"/>
    </w:rPr>
  </w:style>
  <w:style w:type="character" w:customStyle="1" w:styleId="articleCar">
    <w:name w:val="article Car"/>
    <w:link w:val="article"/>
    <w:rsid w:val="00F433A0"/>
    <w:rPr>
      <w:rFonts w:ascii="Calibri" w:eastAsia="Times New Roman" w:hAnsi="Calibri" w:cs="Calibri"/>
      <w:b/>
      <w:caps/>
      <w:u w:val="single"/>
      <w:lang w:eastAsia="fr-FR"/>
    </w:rPr>
  </w:style>
  <w:style w:type="paragraph" w:customStyle="1" w:styleId="article2">
    <w:name w:val="article 2"/>
    <w:basedOn w:val="Normal"/>
    <w:rsid w:val="00F433A0"/>
    <w:pPr>
      <w:tabs>
        <w:tab w:val="left" w:pos="851"/>
      </w:tabs>
      <w:spacing w:line="240" w:lineRule="auto"/>
      <w:ind w:left="851" w:hanging="284"/>
    </w:pPr>
    <w:rPr>
      <w:rFonts w:eastAsia="Times New Roman" w:cs="Calibri"/>
      <w:i/>
      <w:lang w:eastAsia="fr-FR"/>
    </w:rPr>
  </w:style>
  <w:style w:type="paragraph" w:customStyle="1" w:styleId="puce0">
    <w:name w:val="puce"/>
    <w:basedOn w:val="Normal"/>
    <w:rsid w:val="00F433A0"/>
    <w:pPr>
      <w:numPr>
        <w:numId w:val="2"/>
      </w:numPr>
      <w:tabs>
        <w:tab w:val="clear" w:pos="720"/>
        <w:tab w:val="num" w:pos="284"/>
      </w:tabs>
      <w:spacing w:before="100" w:line="240" w:lineRule="auto"/>
      <w:ind w:left="284" w:hanging="284"/>
    </w:pPr>
    <w:rPr>
      <w:rFonts w:eastAsia="Times New Roman" w:cs="Calibri"/>
      <w:lang w:eastAsia="fr-FR"/>
    </w:rPr>
  </w:style>
  <w:style w:type="paragraph" w:customStyle="1" w:styleId="pucetab">
    <w:name w:val="puce tab"/>
    <w:basedOn w:val="Normal"/>
    <w:rsid w:val="00F433A0"/>
    <w:pPr>
      <w:numPr>
        <w:numId w:val="4"/>
      </w:numPr>
      <w:tabs>
        <w:tab w:val="left" w:pos="851"/>
      </w:tabs>
      <w:spacing w:after="50" w:line="240" w:lineRule="auto"/>
    </w:pPr>
    <w:rPr>
      <w:rFonts w:ascii="Arial Narrow" w:eastAsia="Times New Roman" w:hAnsi="Arial Narrow"/>
      <w:sz w:val="20"/>
      <w:szCs w:val="20"/>
      <w:lang w:eastAsia="fr-FR"/>
    </w:rPr>
  </w:style>
  <w:style w:type="paragraph" w:customStyle="1" w:styleId="loi">
    <w:name w:val="loi"/>
    <w:basedOn w:val="normalital"/>
    <w:link w:val="loiCar"/>
    <w:rsid w:val="00F433A0"/>
    <w:rPr>
      <w:i/>
      <w:u w:val="none"/>
    </w:rPr>
  </w:style>
  <w:style w:type="paragraph" w:customStyle="1" w:styleId="texttab">
    <w:name w:val="text tab"/>
    <w:basedOn w:val="Normal"/>
    <w:rsid w:val="00F433A0"/>
    <w:pPr>
      <w:spacing w:line="240" w:lineRule="auto"/>
    </w:pPr>
    <w:rPr>
      <w:rFonts w:ascii="Arial Narrow" w:eastAsia="Times New Roman" w:hAnsi="Arial Narrow"/>
      <w:sz w:val="20"/>
      <w:szCs w:val="20"/>
      <w:lang w:eastAsia="fr-FR"/>
    </w:rPr>
  </w:style>
  <w:style w:type="character" w:customStyle="1" w:styleId="loiCar">
    <w:name w:val="loi Car"/>
    <w:link w:val="loi"/>
    <w:rsid w:val="00F433A0"/>
    <w:rPr>
      <w:rFonts w:ascii="Calibri" w:eastAsia="Times New Roman" w:hAnsi="Calibri" w:cs="Calibri"/>
      <w:i/>
      <w:sz w:val="20"/>
      <w:szCs w:val="20"/>
      <w:lang w:eastAsia="fr-FR"/>
    </w:rPr>
  </w:style>
  <w:style w:type="paragraph" w:customStyle="1" w:styleId="pucenum">
    <w:name w:val="puce num"/>
    <w:basedOn w:val="article2"/>
    <w:rsid w:val="00F433A0"/>
    <w:pPr>
      <w:numPr>
        <w:numId w:val="3"/>
      </w:numPr>
      <w:tabs>
        <w:tab w:val="clear" w:pos="1495"/>
        <w:tab w:val="num" w:pos="567"/>
      </w:tabs>
      <w:ind w:left="567" w:hanging="284"/>
    </w:pPr>
  </w:style>
  <w:style w:type="paragraph" w:styleId="Retraitcorpsdetexte2">
    <w:name w:val="Body Text Indent 2"/>
    <w:basedOn w:val="Normal"/>
    <w:link w:val="Retraitcorpsdetexte2Car"/>
    <w:rsid w:val="00F433A0"/>
    <w:pPr>
      <w:numPr>
        <w:ilvl w:val="1"/>
        <w:numId w:val="5"/>
      </w:numPr>
      <w:spacing w:line="240" w:lineRule="auto"/>
    </w:pPr>
    <w:rPr>
      <w:rFonts w:ascii="Gill Sans MT" w:eastAsia="Times New Roman" w:hAnsi="Gill Sans MT" w:cs="Tahoma"/>
      <w:b/>
      <w:bCs/>
      <w:sz w:val="20"/>
      <w:szCs w:val="24"/>
      <w:lang w:eastAsia="fr-FR"/>
    </w:rPr>
  </w:style>
  <w:style w:type="character" w:customStyle="1" w:styleId="Retraitcorpsdetexte2Car">
    <w:name w:val="Retrait corps de texte 2 Car"/>
    <w:basedOn w:val="Policepardfaut"/>
    <w:link w:val="Retraitcorpsdetexte2"/>
    <w:rsid w:val="00F433A0"/>
    <w:rPr>
      <w:rFonts w:ascii="Gill Sans MT" w:eastAsia="Times New Roman" w:hAnsi="Gill Sans MT" w:cs="Tahoma"/>
      <w:b/>
      <w:bCs/>
      <w:sz w:val="20"/>
      <w:szCs w:val="24"/>
      <w:lang w:eastAsia="fr-FR"/>
    </w:rPr>
  </w:style>
  <w:style w:type="paragraph" w:customStyle="1" w:styleId="normalital">
    <w:name w:val="normal ital"/>
    <w:basedOn w:val="article"/>
    <w:qFormat/>
    <w:rsid w:val="00F433A0"/>
    <w:pPr>
      <w:spacing w:before="0"/>
    </w:pPr>
    <w:rPr>
      <w:b w:val="0"/>
      <w:caps w:val="0"/>
      <w:sz w:val="20"/>
      <w:szCs w:val="20"/>
    </w:rPr>
  </w:style>
  <w:style w:type="paragraph" w:customStyle="1" w:styleId="puce2">
    <w:name w:val="puce 2"/>
    <w:basedOn w:val="Normal"/>
    <w:qFormat/>
    <w:rsid w:val="00F433A0"/>
    <w:pPr>
      <w:widowControl w:val="0"/>
      <w:numPr>
        <w:numId w:val="6"/>
      </w:numPr>
      <w:autoSpaceDE w:val="0"/>
      <w:autoSpaceDN w:val="0"/>
      <w:adjustRightInd w:val="0"/>
      <w:spacing w:line="220" w:lineRule="atLeast"/>
      <w:ind w:left="851" w:hanging="142"/>
    </w:pPr>
    <w:rPr>
      <w:bCs/>
      <w:iCs/>
    </w:rPr>
  </w:style>
  <w:style w:type="paragraph" w:customStyle="1" w:styleId="normalgris">
    <w:name w:val="normal gris"/>
    <w:basedOn w:val="Normal"/>
    <w:qFormat/>
    <w:rsid w:val="00F433A0"/>
    <w:pPr>
      <w:shd w:val="clear" w:color="auto" w:fill="D9D9D9"/>
    </w:pPr>
  </w:style>
  <w:style w:type="paragraph" w:customStyle="1" w:styleId="avanttabl">
    <w:name w:val="avant tabl"/>
    <w:basedOn w:val="Normal"/>
    <w:qFormat/>
    <w:rsid w:val="00F433A0"/>
    <w:pPr>
      <w:spacing w:before="0" w:after="200"/>
    </w:pPr>
  </w:style>
  <w:style w:type="paragraph" w:customStyle="1" w:styleId="gras">
    <w:name w:val="gras"/>
    <w:basedOn w:val="Normal"/>
    <w:qFormat/>
    <w:rsid w:val="00F433A0"/>
    <w:rPr>
      <w:b/>
    </w:rPr>
  </w:style>
  <w:style w:type="paragraph" w:styleId="En-ttedetabledesmatires">
    <w:name w:val="TOC Heading"/>
    <w:basedOn w:val="Titre1"/>
    <w:next w:val="Normal"/>
    <w:uiPriority w:val="39"/>
    <w:qFormat/>
    <w:rsid w:val="00F433A0"/>
    <w:pPr>
      <w:keepNext/>
      <w:keepLines/>
      <w:pBdr>
        <w:top w:val="none" w:sz="0" w:space="0" w:color="auto"/>
        <w:bottom w:val="none" w:sz="0" w:space="0" w:color="auto"/>
      </w:pBdr>
      <w:shd w:val="clear" w:color="auto" w:fill="auto"/>
      <w:spacing w:before="480" w:after="0" w:line="276" w:lineRule="auto"/>
      <w:outlineLvl w:val="9"/>
    </w:pPr>
    <w:rPr>
      <w:rFonts w:ascii="Cambria" w:eastAsia="Times New Roman" w:hAnsi="Cambria" w:cs="Times New Roman"/>
      <w:bCs/>
      <w:color w:val="365F91"/>
      <w:sz w:val="28"/>
      <w:szCs w:val="28"/>
    </w:rPr>
  </w:style>
  <w:style w:type="paragraph" w:styleId="TM1">
    <w:name w:val="toc 1"/>
    <w:basedOn w:val="Normal"/>
    <w:next w:val="Normal"/>
    <w:autoRedefine/>
    <w:uiPriority w:val="39"/>
    <w:unhideWhenUsed/>
    <w:rsid w:val="00F433A0"/>
    <w:pPr>
      <w:tabs>
        <w:tab w:val="right" w:leader="dot" w:pos="9628"/>
      </w:tabs>
      <w:spacing w:before="50"/>
    </w:pPr>
  </w:style>
  <w:style w:type="paragraph" w:styleId="TM2">
    <w:name w:val="toc 2"/>
    <w:basedOn w:val="Normal"/>
    <w:next w:val="Normal"/>
    <w:autoRedefine/>
    <w:uiPriority w:val="39"/>
    <w:unhideWhenUsed/>
    <w:rsid w:val="00F433A0"/>
    <w:pPr>
      <w:ind w:left="220"/>
    </w:pPr>
  </w:style>
  <w:style w:type="paragraph" w:styleId="TM3">
    <w:name w:val="toc 3"/>
    <w:basedOn w:val="Normal"/>
    <w:next w:val="Normal"/>
    <w:autoRedefine/>
    <w:uiPriority w:val="39"/>
    <w:unhideWhenUsed/>
    <w:rsid w:val="00F433A0"/>
    <w:pPr>
      <w:ind w:left="440"/>
    </w:pPr>
  </w:style>
  <w:style w:type="paragraph" w:customStyle="1" w:styleId="article20">
    <w:name w:val="article2"/>
    <w:basedOn w:val="TM2"/>
    <w:qFormat/>
    <w:rsid w:val="00F433A0"/>
    <w:pPr>
      <w:tabs>
        <w:tab w:val="right" w:leader="dot" w:pos="9628"/>
      </w:tabs>
      <w:spacing w:before="0"/>
    </w:pPr>
    <w:rPr>
      <w:noProof/>
      <w:sz w:val="18"/>
      <w:szCs w:val="18"/>
    </w:rPr>
  </w:style>
  <w:style w:type="paragraph" w:customStyle="1" w:styleId="sommaire">
    <w:name w:val="sommaire"/>
    <w:basedOn w:val="Titre1"/>
    <w:qFormat/>
    <w:rsid w:val="00F433A0"/>
    <w:pPr>
      <w:keepNext/>
      <w:numPr>
        <w:numId w:val="7"/>
      </w:numPr>
      <w:pBdr>
        <w:top w:val="none" w:sz="0" w:space="0" w:color="auto"/>
        <w:bottom w:val="none" w:sz="0" w:space="0" w:color="auto"/>
      </w:pBdr>
      <w:shd w:val="clear" w:color="auto" w:fill="auto"/>
      <w:spacing w:before="0" w:after="280" w:line="276" w:lineRule="auto"/>
      <w:ind w:left="714" w:hanging="357"/>
      <w:jc w:val="center"/>
    </w:pPr>
    <w:rPr>
      <w:rFonts w:ascii="Calibri" w:eastAsia="Times New Roman" w:hAnsi="Calibri" w:cs="Calibri"/>
      <w:bCs/>
      <w:kern w:val="32"/>
      <w:sz w:val="28"/>
      <w:szCs w:val="28"/>
    </w:rPr>
  </w:style>
  <w:style w:type="paragraph" w:customStyle="1" w:styleId="somI">
    <w:name w:val="som I"/>
    <w:basedOn w:val="TM1"/>
    <w:qFormat/>
    <w:rsid w:val="00F433A0"/>
    <w:rPr>
      <w:noProof/>
    </w:rPr>
  </w:style>
  <w:style w:type="paragraph" w:customStyle="1" w:styleId="somstitre">
    <w:name w:val="som s titre"/>
    <w:basedOn w:val="TM1"/>
    <w:qFormat/>
    <w:rsid w:val="00F433A0"/>
    <w:pPr>
      <w:ind w:left="142"/>
    </w:pPr>
    <w:rPr>
      <w:noProof/>
      <w:sz w:val="20"/>
      <w:szCs w:val="20"/>
    </w:rPr>
  </w:style>
  <w:style w:type="character" w:styleId="Numrodepage">
    <w:name w:val="page number"/>
    <w:basedOn w:val="Policepardfaut"/>
    <w:rsid w:val="00F433A0"/>
  </w:style>
  <w:style w:type="paragraph" w:styleId="Textedebulles">
    <w:name w:val="Balloon Text"/>
    <w:basedOn w:val="Normal"/>
    <w:link w:val="TextedebullesCar"/>
    <w:unhideWhenUsed/>
    <w:rsid w:val="00F433A0"/>
    <w:pPr>
      <w:spacing w:before="0" w:line="240" w:lineRule="auto"/>
    </w:pPr>
    <w:rPr>
      <w:rFonts w:ascii="Segoe UI" w:hAnsi="Segoe UI" w:cs="Segoe UI"/>
      <w:sz w:val="18"/>
      <w:szCs w:val="18"/>
    </w:rPr>
  </w:style>
  <w:style w:type="character" w:customStyle="1" w:styleId="TextedebullesCar">
    <w:name w:val="Texte de bulles Car"/>
    <w:basedOn w:val="Policepardfaut"/>
    <w:link w:val="Textedebulles"/>
    <w:rsid w:val="00F433A0"/>
    <w:rPr>
      <w:rFonts w:ascii="Segoe UI" w:eastAsia="Calibri" w:hAnsi="Segoe UI" w:cs="Segoe UI"/>
      <w:sz w:val="18"/>
      <w:szCs w:val="18"/>
    </w:rPr>
  </w:style>
  <w:style w:type="paragraph" w:customStyle="1" w:styleId="Style4">
    <w:name w:val="Style4"/>
    <w:basedOn w:val="Corpsdetexte"/>
    <w:rsid w:val="00F433A0"/>
    <w:pPr>
      <w:spacing w:before="0" w:line="240" w:lineRule="auto"/>
      <w:jc w:val="left"/>
    </w:pPr>
    <w:rPr>
      <w:rFonts w:ascii="Trebuchet MS" w:eastAsia="Times New Roman" w:hAnsi="Trebuchet MS"/>
      <w:i/>
      <w:lang w:eastAsia="fr-FR"/>
    </w:rPr>
  </w:style>
  <w:style w:type="character" w:customStyle="1" w:styleId="Style7Car">
    <w:name w:val="Style7 Car"/>
    <w:link w:val="Style7"/>
    <w:locked/>
    <w:rsid w:val="00F433A0"/>
    <w:rPr>
      <w:rFonts w:ascii="Trebuchet MS" w:hAnsi="Trebuchet MS"/>
    </w:rPr>
  </w:style>
  <w:style w:type="paragraph" w:customStyle="1" w:styleId="Style7">
    <w:name w:val="Style7"/>
    <w:basedOn w:val="Normal"/>
    <w:link w:val="Style7Car"/>
    <w:rsid w:val="00F433A0"/>
    <w:pPr>
      <w:spacing w:before="0" w:after="120" w:line="240" w:lineRule="auto"/>
      <w:ind w:firstLine="720"/>
      <w:jc w:val="left"/>
    </w:pPr>
    <w:rPr>
      <w:rFonts w:ascii="Trebuchet MS" w:eastAsiaTheme="minorHAnsi" w:hAnsi="Trebuchet MS" w:cstheme="minorBidi"/>
    </w:rPr>
  </w:style>
  <w:style w:type="character" w:customStyle="1" w:styleId="Style5Car">
    <w:name w:val="Style5 Car"/>
    <w:link w:val="Style5"/>
    <w:locked/>
    <w:rsid w:val="00F433A0"/>
    <w:rPr>
      <w:rFonts w:ascii="Trebuchet MS" w:hAnsi="Trebuchet MS"/>
      <w:i/>
      <w:szCs w:val="28"/>
      <w:u w:val="single"/>
    </w:rPr>
  </w:style>
  <w:style w:type="paragraph" w:customStyle="1" w:styleId="Style5">
    <w:name w:val="Style5"/>
    <w:basedOn w:val="Normal"/>
    <w:link w:val="Style5Car"/>
    <w:rsid w:val="00F433A0"/>
    <w:pPr>
      <w:keepNext/>
      <w:spacing w:before="240" w:after="60" w:line="240" w:lineRule="auto"/>
      <w:ind w:left="720"/>
      <w:jc w:val="left"/>
      <w:outlineLvl w:val="3"/>
    </w:pPr>
    <w:rPr>
      <w:rFonts w:ascii="Trebuchet MS" w:eastAsiaTheme="minorHAnsi" w:hAnsi="Trebuchet MS" w:cstheme="minorBidi"/>
      <w:i/>
      <w:szCs w:val="28"/>
      <w:u w:val="single"/>
    </w:rPr>
  </w:style>
  <w:style w:type="paragraph" w:customStyle="1" w:styleId="TITRE3">
    <w:name w:val="TITRE 3"/>
    <w:basedOn w:val="Normal"/>
    <w:link w:val="TITRE3Car0"/>
    <w:rsid w:val="00F433A0"/>
    <w:pPr>
      <w:numPr>
        <w:ilvl w:val="1"/>
        <w:numId w:val="8"/>
      </w:numPr>
      <w:spacing w:before="0" w:line="240" w:lineRule="auto"/>
      <w:jc w:val="left"/>
    </w:pPr>
    <w:rPr>
      <w:rFonts w:ascii="Trebuchet MS" w:eastAsia="Times New Roman" w:hAnsi="Trebuchet MS"/>
      <w:sz w:val="24"/>
      <w:szCs w:val="24"/>
      <w:lang w:eastAsia="fr-FR"/>
    </w:rPr>
  </w:style>
  <w:style w:type="character" w:customStyle="1" w:styleId="TITRE3Car0">
    <w:name w:val="TITRE 3 Car"/>
    <w:link w:val="TITRE3"/>
    <w:rsid w:val="00F433A0"/>
    <w:rPr>
      <w:rFonts w:ascii="Trebuchet MS" w:eastAsia="Times New Roman" w:hAnsi="Trebuchet MS" w:cs="Times New Roman"/>
      <w:sz w:val="24"/>
      <w:szCs w:val="24"/>
      <w:lang w:eastAsia="fr-FR"/>
    </w:rPr>
  </w:style>
  <w:style w:type="paragraph" w:customStyle="1" w:styleId="Style9">
    <w:name w:val="Style9"/>
    <w:basedOn w:val="Liste2"/>
    <w:rsid w:val="00F433A0"/>
    <w:pPr>
      <w:numPr>
        <w:ilvl w:val="1"/>
        <w:numId w:val="9"/>
      </w:numPr>
      <w:tabs>
        <w:tab w:val="clear" w:pos="2085"/>
        <w:tab w:val="num" w:pos="360"/>
      </w:tabs>
      <w:spacing w:before="0" w:line="240" w:lineRule="auto"/>
      <w:ind w:left="566" w:hanging="283"/>
      <w:contextualSpacing w:val="0"/>
      <w:jc w:val="left"/>
    </w:pPr>
    <w:rPr>
      <w:rFonts w:ascii="Trebuchet MS" w:eastAsia="Times New Roman" w:hAnsi="Trebuchet MS"/>
      <w:szCs w:val="24"/>
      <w:u w:val="single"/>
      <w:lang w:eastAsia="fr-FR"/>
    </w:rPr>
  </w:style>
  <w:style w:type="paragraph" w:customStyle="1" w:styleId="Style12">
    <w:name w:val="Style12"/>
    <w:basedOn w:val="Style9"/>
    <w:rsid w:val="00F433A0"/>
    <w:pPr>
      <w:numPr>
        <w:ilvl w:val="0"/>
        <w:numId w:val="0"/>
      </w:numPr>
      <w:ind w:left="1416" w:firstLine="204"/>
    </w:pPr>
  </w:style>
  <w:style w:type="paragraph" w:customStyle="1" w:styleId="Style14">
    <w:name w:val="Style14"/>
    <w:basedOn w:val="TITRE3"/>
    <w:rsid w:val="00F433A0"/>
    <w:pPr>
      <w:numPr>
        <w:ilvl w:val="0"/>
        <w:numId w:val="0"/>
      </w:numPr>
      <w:ind w:left="2160"/>
      <w:jc w:val="both"/>
    </w:pPr>
    <w:rPr>
      <w:i/>
      <w:iCs/>
      <w:sz w:val="22"/>
      <w:szCs w:val="22"/>
      <w:u w:val="single"/>
    </w:rPr>
  </w:style>
  <w:style w:type="paragraph" w:styleId="Corpsdetexte">
    <w:name w:val="Body Text"/>
    <w:basedOn w:val="Normal"/>
    <w:link w:val="CorpsdetexteCar"/>
    <w:unhideWhenUsed/>
    <w:rsid w:val="00F433A0"/>
    <w:pPr>
      <w:spacing w:after="120"/>
    </w:pPr>
  </w:style>
  <w:style w:type="character" w:customStyle="1" w:styleId="CorpsdetexteCar">
    <w:name w:val="Corps de texte Car"/>
    <w:basedOn w:val="Policepardfaut"/>
    <w:link w:val="Corpsdetexte"/>
    <w:rsid w:val="00F433A0"/>
    <w:rPr>
      <w:rFonts w:ascii="Calibri" w:eastAsia="Calibri" w:hAnsi="Calibri" w:cs="Times New Roman"/>
    </w:rPr>
  </w:style>
  <w:style w:type="paragraph" w:styleId="Liste2">
    <w:name w:val="List 2"/>
    <w:basedOn w:val="Normal"/>
    <w:uiPriority w:val="99"/>
    <w:semiHidden/>
    <w:unhideWhenUsed/>
    <w:rsid w:val="00F433A0"/>
    <w:pPr>
      <w:ind w:left="566" w:hanging="283"/>
      <w:contextualSpacing/>
    </w:pPr>
  </w:style>
  <w:style w:type="paragraph" w:styleId="Retraitcorpsdetexte">
    <w:name w:val="Body Text Indent"/>
    <w:basedOn w:val="Normal"/>
    <w:link w:val="RetraitcorpsdetexteCar"/>
    <w:unhideWhenUsed/>
    <w:rsid w:val="006219D8"/>
    <w:pPr>
      <w:spacing w:after="120"/>
      <w:ind w:left="283"/>
    </w:pPr>
  </w:style>
  <w:style w:type="character" w:customStyle="1" w:styleId="RetraitcorpsdetexteCar">
    <w:name w:val="Retrait corps de texte Car"/>
    <w:basedOn w:val="Policepardfaut"/>
    <w:link w:val="Retraitcorpsdetexte"/>
    <w:rsid w:val="006219D8"/>
    <w:rPr>
      <w:rFonts w:ascii="Calibri" w:eastAsia="Calibri" w:hAnsi="Calibri" w:cs="Times New Roman"/>
    </w:rPr>
  </w:style>
  <w:style w:type="paragraph" w:styleId="Corpsdetexte3">
    <w:name w:val="Body Text 3"/>
    <w:basedOn w:val="Normal"/>
    <w:link w:val="Corpsdetexte3Car"/>
    <w:rsid w:val="006219D8"/>
    <w:pPr>
      <w:spacing w:before="0" w:after="120" w:line="240" w:lineRule="auto"/>
      <w:jc w:val="left"/>
    </w:pPr>
    <w:rPr>
      <w:rFonts w:ascii="Times New Roman" w:eastAsia="Times New Roman" w:hAnsi="Times New Roman"/>
      <w:sz w:val="16"/>
      <w:szCs w:val="16"/>
      <w:lang w:eastAsia="fr-FR"/>
    </w:rPr>
  </w:style>
  <w:style w:type="character" w:customStyle="1" w:styleId="Corpsdetexte3Car">
    <w:name w:val="Corps de texte 3 Car"/>
    <w:basedOn w:val="Policepardfaut"/>
    <w:link w:val="Corpsdetexte3"/>
    <w:rsid w:val="006219D8"/>
    <w:rPr>
      <w:rFonts w:ascii="Times New Roman" w:eastAsia="Times New Roman" w:hAnsi="Times New Roman" w:cs="Times New Roman"/>
      <w:sz w:val="16"/>
      <w:szCs w:val="16"/>
      <w:lang w:eastAsia="fr-FR"/>
    </w:rPr>
  </w:style>
  <w:style w:type="character" w:customStyle="1" w:styleId="Titre6Car">
    <w:name w:val="Titre 6 Car"/>
    <w:basedOn w:val="Policepardfaut"/>
    <w:link w:val="Titre6"/>
    <w:rsid w:val="00647432"/>
    <w:rPr>
      <w:rFonts w:ascii="Gill Sans MT" w:eastAsia="Times New Roman" w:hAnsi="Gill Sans MT" w:cs="Times New Roman"/>
      <w:sz w:val="40"/>
      <w:szCs w:val="20"/>
      <w:lang w:eastAsia="fr-FR"/>
    </w:rPr>
  </w:style>
  <w:style w:type="paragraph" w:styleId="Explorateurdedocuments">
    <w:name w:val="Document Map"/>
    <w:basedOn w:val="Normal"/>
    <w:link w:val="ExplorateurdedocumentsCar"/>
    <w:semiHidden/>
    <w:rsid w:val="00647432"/>
    <w:pPr>
      <w:shd w:val="clear" w:color="auto" w:fill="000080"/>
      <w:spacing w:before="0" w:line="240" w:lineRule="auto"/>
      <w:jc w:val="left"/>
    </w:pPr>
    <w:rPr>
      <w:rFonts w:ascii="Tahoma" w:eastAsia="Times New Roman" w:hAnsi="Tahoma" w:cs="Tahoma"/>
      <w:sz w:val="20"/>
      <w:szCs w:val="20"/>
      <w:lang w:eastAsia="fr-FR"/>
    </w:rPr>
  </w:style>
  <w:style w:type="character" w:customStyle="1" w:styleId="ExplorateurdedocumentsCar">
    <w:name w:val="Explorateur de documents Car"/>
    <w:basedOn w:val="Policepardfaut"/>
    <w:link w:val="Explorateurdedocuments"/>
    <w:semiHidden/>
    <w:rsid w:val="00647432"/>
    <w:rPr>
      <w:rFonts w:ascii="Tahoma" w:eastAsia="Times New Roman" w:hAnsi="Tahoma" w:cs="Tahoma"/>
      <w:sz w:val="20"/>
      <w:szCs w:val="20"/>
      <w:shd w:val="clear" w:color="auto" w:fill="000080"/>
      <w:lang w:eastAsia="fr-FR"/>
    </w:rPr>
  </w:style>
  <w:style w:type="character" w:styleId="Marquedecommentaire">
    <w:name w:val="annotation reference"/>
    <w:rsid w:val="00647432"/>
    <w:rPr>
      <w:sz w:val="16"/>
      <w:szCs w:val="16"/>
    </w:rPr>
  </w:style>
  <w:style w:type="paragraph" w:styleId="Commentaire">
    <w:name w:val="annotation text"/>
    <w:basedOn w:val="Normal"/>
    <w:link w:val="CommentaireCar"/>
    <w:rsid w:val="00647432"/>
    <w:pPr>
      <w:spacing w:before="0" w:line="240" w:lineRule="auto"/>
      <w:jc w:val="left"/>
    </w:pPr>
    <w:rPr>
      <w:rFonts w:ascii="Times New Roman" w:eastAsia="Times New Roman" w:hAnsi="Times New Roman"/>
      <w:sz w:val="20"/>
      <w:szCs w:val="20"/>
      <w:lang w:eastAsia="fr-FR"/>
    </w:rPr>
  </w:style>
  <w:style w:type="character" w:customStyle="1" w:styleId="CommentaireCar">
    <w:name w:val="Commentaire Car"/>
    <w:basedOn w:val="Policepardfaut"/>
    <w:link w:val="Commentaire"/>
    <w:rsid w:val="00647432"/>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rsid w:val="00647432"/>
    <w:rPr>
      <w:b/>
      <w:bCs/>
    </w:rPr>
  </w:style>
  <w:style w:type="character" w:customStyle="1" w:styleId="ObjetducommentaireCar">
    <w:name w:val="Objet du commentaire Car"/>
    <w:basedOn w:val="CommentaireCar"/>
    <w:link w:val="Objetducommentaire"/>
    <w:rsid w:val="00647432"/>
    <w:rPr>
      <w:rFonts w:ascii="Times New Roman" w:eastAsia="Times New Roman" w:hAnsi="Times New Roman" w:cs="Times New Roman"/>
      <w:b/>
      <w:bCs/>
      <w:sz w:val="20"/>
      <w:szCs w:val="20"/>
      <w:lang w:eastAsia="fr-FR"/>
    </w:rPr>
  </w:style>
  <w:style w:type="paragraph" w:customStyle="1" w:styleId="VuConsidrant">
    <w:name w:val="Vu.Considérant"/>
    <w:basedOn w:val="Normal"/>
    <w:rsid w:val="00B03D91"/>
    <w:pPr>
      <w:autoSpaceDE w:val="0"/>
      <w:autoSpaceDN w:val="0"/>
      <w:spacing w:before="0" w:after="140" w:line="240" w:lineRule="auto"/>
    </w:pPr>
    <w:rPr>
      <w:rFonts w:ascii="Arial" w:eastAsia="Times New Roman" w:hAnsi="Arial" w:cs="Arial"/>
      <w:sz w:val="20"/>
      <w:szCs w:val="20"/>
      <w:lang w:eastAsia="fr-FR"/>
    </w:rPr>
  </w:style>
  <w:style w:type="character" w:styleId="Emphaseintense">
    <w:name w:val="Intense Emphasis"/>
    <w:basedOn w:val="Policepardfaut"/>
    <w:uiPriority w:val="21"/>
    <w:qFormat/>
    <w:rsid w:val="00735D95"/>
    <w:rPr>
      <w:i/>
      <w:iCs/>
      <w:color w:val="853217"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lsdException w:name="heading 6" w:uiPriority="0" w:qFormat="1"/>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Hyperlink" w:uiPriority="0"/>
    <w:lsdException w:name="Strong" w:semiHidden="0" w:uiPriority="22" w:unhideWhenUsed="0"/>
    <w:lsdException w:name="Emphasis" w:semiHidden="0" w:uiPriority="20" w:unhideWhenUsed="0"/>
    <w:lsdException w:name="Document Map"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1 Texte,Texte"/>
    <w:qFormat/>
    <w:rsid w:val="000F366D"/>
    <w:pPr>
      <w:spacing w:before="200" w:after="0"/>
      <w:jc w:val="both"/>
    </w:pPr>
    <w:rPr>
      <w:rFonts w:ascii="Calibri" w:eastAsia="Calibri" w:hAnsi="Calibri" w:cs="Times New Roman"/>
    </w:rPr>
  </w:style>
  <w:style w:type="paragraph" w:styleId="Titre1">
    <w:name w:val="heading 1"/>
    <w:aliases w:val="Niveau 1"/>
    <w:next w:val="Normal"/>
    <w:link w:val="Titre1Car"/>
    <w:autoRedefine/>
    <w:uiPriority w:val="9"/>
    <w:qFormat/>
    <w:rsid w:val="00A94461"/>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qFormat/>
    <w:rsid w:val="00A94461"/>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0">
    <w:name w:val="heading 3"/>
    <w:aliases w:val="Niveau 3"/>
    <w:next w:val="Normal"/>
    <w:link w:val="Titre3Car"/>
    <w:qFormat/>
    <w:rsid w:val="00A94461"/>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nhideWhenUsed/>
    <w:qFormat/>
    <w:rsid w:val="00F17BFB"/>
    <w:pPr>
      <w:keepNext/>
      <w:keepLines/>
      <w:ind w:left="708" w:firstLine="708"/>
      <w:outlineLvl w:val="3"/>
    </w:pPr>
    <w:rPr>
      <w:rFonts w:ascii="Eurostile LT Std" w:eastAsiaTheme="majorEastAsia" w:hAnsi="Eurostile LT Std" w:cstheme="majorBidi"/>
      <w:b/>
      <w:bCs/>
      <w:iCs/>
      <w:sz w:val="24"/>
    </w:rPr>
  </w:style>
  <w:style w:type="paragraph" w:styleId="Titre5">
    <w:name w:val="heading 5"/>
    <w:basedOn w:val="Normal"/>
    <w:next w:val="Normal"/>
    <w:link w:val="Titre5Car"/>
    <w:uiPriority w:val="9"/>
    <w:unhideWhenUsed/>
    <w:rsid w:val="00642651"/>
    <w:pPr>
      <w:keepNext/>
      <w:keepLines/>
      <w:outlineLvl w:val="4"/>
    </w:pPr>
    <w:rPr>
      <w:rFonts w:asciiTheme="majorHAnsi" w:eastAsiaTheme="majorEastAsia" w:hAnsiTheme="majorHAnsi" w:cstheme="majorBidi"/>
      <w:color w:val="42180B" w:themeColor="accent1" w:themeShade="7F"/>
    </w:rPr>
  </w:style>
  <w:style w:type="paragraph" w:styleId="Titre6">
    <w:name w:val="heading 6"/>
    <w:basedOn w:val="Normal"/>
    <w:next w:val="Normal"/>
    <w:link w:val="Titre6Car"/>
    <w:qFormat/>
    <w:rsid w:val="00647432"/>
    <w:pPr>
      <w:keepNext/>
      <w:pBdr>
        <w:top w:val="single" w:sz="4" w:space="1" w:color="auto"/>
        <w:left w:val="single" w:sz="4" w:space="0" w:color="auto"/>
        <w:bottom w:val="single" w:sz="4" w:space="1" w:color="auto"/>
        <w:right w:val="single" w:sz="4" w:space="4" w:color="auto"/>
      </w:pBdr>
      <w:spacing w:before="0" w:line="240" w:lineRule="auto"/>
      <w:jc w:val="center"/>
      <w:outlineLvl w:val="5"/>
    </w:pPr>
    <w:rPr>
      <w:rFonts w:ascii="Gill Sans MT" w:eastAsia="Times New Roman" w:hAnsi="Gill Sans MT"/>
      <w:sz w:val="40"/>
      <w:szCs w:val="20"/>
      <w:lang w:eastAsia="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rsid w:val="00A94461"/>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rsid w:val="00A94461"/>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A94461"/>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A94461"/>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0"/>
    <w:rsid w:val="00A94461"/>
    <w:rPr>
      <w:rFonts w:ascii="Eurostile LT Std" w:eastAsiaTheme="majorEastAsia" w:hAnsi="Eurostile LT Std" w:cstheme="majorBidi"/>
      <w:b/>
      <w:sz w:val="24"/>
      <w:szCs w:val="26"/>
      <w:lang w:eastAsia="fr-FR"/>
    </w:rPr>
  </w:style>
  <w:style w:type="paragraph" w:styleId="Sous-titre">
    <w:name w:val="Subtitle"/>
    <w:basedOn w:val="Normal"/>
    <w:next w:val="Normal"/>
    <w:link w:val="Sous-titreCar"/>
    <w:uiPriority w:val="11"/>
    <w:qFormat/>
    <w:rsid w:val="00E81491"/>
    <w:pPr>
      <w:numPr>
        <w:ilvl w:val="1"/>
      </w:numPr>
    </w:pPr>
    <w:rPr>
      <w:rFonts w:asciiTheme="majorHAnsi" w:eastAsiaTheme="majorEastAsia" w:hAnsiTheme="majorHAnsi" w:cstheme="majorBidi"/>
      <w:i/>
      <w:iCs/>
      <w:color w:val="853217" w:themeColor="accent1"/>
      <w:spacing w:val="15"/>
      <w:sz w:val="24"/>
    </w:rPr>
  </w:style>
  <w:style w:type="character" w:customStyle="1" w:styleId="Sous-titreCar">
    <w:name w:val="Sous-titre Car"/>
    <w:basedOn w:val="Policepardfaut"/>
    <w:link w:val="Sous-titre"/>
    <w:uiPriority w:val="11"/>
    <w:rsid w:val="00E81491"/>
    <w:rPr>
      <w:rFonts w:asciiTheme="majorHAnsi" w:eastAsiaTheme="majorEastAsia" w:hAnsiTheme="majorHAnsi" w:cstheme="majorBidi"/>
      <w:i/>
      <w:iCs/>
      <w:color w:val="853217" w:themeColor="accent1"/>
      <w:spacing w:val="15"/>
      <w:sz w:val="24"/>
      <w:szCs w:val="24"/>
    </w:rPr>
  </w:style>
  <w:style w:type="character" w:styleId="Emphaseple">
    <w:name w:val="Subtle Emphasis"/>
    <w:basedOn w:val="Policepardfaut"/>
    <w:uiPriority w:val="19"/>
    <w:rsid w:val="00E81491"/>
    <w:rPr>
      <w:i/>
      <w:iCs/>
      <w:color w:val="808080" w:themeColor="text1" w:themeTint="7F"/>
    </w:rPr>
  </w:style>
  <w:style w:type="character" w:customStyle="1" w:styleId="Titre4Car">
    <w:name w:val="Titre 4 Car"/>
    <w:basedOn w:val="Policepardfaut"/>
    <w:link w:val="Titre4"/>
    <w:rsid w:val="00F17BFB"/>
    <w:rPr>
      <w:rFonts w:ascii="Eurostile LT Std" w:eastAsiaTheme="majorEastAsia" w:hAnsi="Eurostile LT Std" w:cstheme="majorBidi"/>
      <w:b/>
      <w:bCs/>
      <w:iCs/>
      <w:sz w:val="24"/>
      <w:szCs w:val="24"/>
    </w:rPr>
  </w:style>
  <w:style w:type="character" w:customStyle="1" w:styleId="Titre5Car">
    <w:name w:val="Titre 5 Car"/>
    <w:basedOn w:val="Policepardfaut"/>
    <w:link w:val="Titre5"/>
    <w:uiPriority w:val="9"/>
    <w:rsid w:val="00642651"/>
    <w:rPr>
      <w:rFonts w:asciiTheme="majorHAnsi" w:eastAsiaTheme="majorEastAsia" w:hAnsiTheme="majorHAnsi" w:cstheme="majorBidi"/>
      <w:color w:val="42180B" w:themeColor="accent1" w:themeShade="7F"/>
    </w:rPr>
  </w:style>
  <w:style w:type="paragraph" w:styleId="NormalWeb">
    <w:name w:val="Normal (Web)"/>
    <w:basedOn w:val="Normal"/>
    <w:uiPriority w:val="99"/>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qFormat/>
    <w:rsid w:val="003979DC"/>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gnatures">
    <w:name w:val="Signature(s)"/>
    <w:basedOn w:val="Normal"/>
    <w:link w:val="SignaturesCar"/>
    <w:uiPriority w:val="5"/>
    <w:qFormat/>
    <w:rsid w:val="00A94461"/>
    <w:pPr>
      <w:ind w:left="7080"/>
      <w:jc w:val="left"/>
    </w:pPr>
    <w:rPr>
      <w:rFonts w:ascii="Eurostile LT Std" w:hAnsi="Eurostile LT Std"/>
      <w:b/>
    </w:rPr>
  </w:style>
  <w:style w:type="paragraph" w:customStyle="1" w:styleId="Puce">
    <w:name w:val="Puce"/>
    <w:basedOn w:val="Paragraphedeliste"/>
    <w:uiPriority w:val="4"/>
    <w:qFormat/>
    <w:rsid w:val="00A94461"/>
    <w:pPr>
      <w:numPr>
        <w:numId w:val="1"/>
      </w:numPr>
    </w:pPr>
  </w:style>
  <w:style w:type="character" w:customStyle="1" w:styleId="SignaturesCar">
    <w:name w:val="Signature(s) Car"/>
    <w:basedOn w:val="Policepardfaut"/>
    <w:link w:val="Signatures"/>
    <w:uiPriority w:val="5"/>
    <w:rsid w:val="00A94461"/>
    <w:rPr>
      <w:rFonts w:ascii="Eurostile LT Std" w:eastAsia="Times New Roman" w:hAnsi="Eurostile LT Std" w:cs="Times New Roman"/>
      <w:b/>
      <w:szCs w:val="24"/>
      <w:lang w:eastAsia="fr-FR"/>
    </w:rPr>
  </w:style>
  <w:style w:type="paragraph" w:customStyle="1" w:styleId="TEXTE">
    <w:name w:val="TEXTE"/>
    <w:basedOn w:val="Normal"/>
    <w:rsid w:val="00F433A0"/>
    <w:pPr>
      <w:spacing w:after="100" w:line="240" w:lineRule="auto"/>
      <w:ind w:left="426"/>
    </w:pPr>
    <w:rPr>
      <w:rFonts w:ascii="Times New Roman" w:eastAsia="Times New Roman" w:hAnsi="Times New Roman"/>
      <w:szCs w:val="20"/>
      <w:lang w:eastAsia="fr-FR"/>
    </w:rPr>
  </w:style>
  <w:style w:type="paragraph" w:customStyle="1" w:styleId="REFERENCE">
    <w:name w:val="REFERENCE"/>
    <w:basedOn w:val="Normal"/>
    <w:rsid w:val="00F433A0"/>
    <w:pPr>
      <w:spacing w:line="240" w:lineRule="auto"/>
      <w:ind w:left="1134" w:hanging="284"/>
    </w:pPr>
    <w:rPr>
      <w:rFonts w:ascii="Times New Roman" w:eastAsia="Times New Roman" w:hAnsi="Times New Roman"/>
      <w:i/>
      <w:szCs w:val="20"/>
      <w:lang w:eastAsia="fr-FR"/>
    </w:rPr>
  </w:style>
  <w:style w:type="paragraph" w:customStyle="1" w:styleId="soustitre">
    <w:name w:val="sous titre"/>
    <w:basedOn w:val="Normal"/>
    <w:rsid w:val="00F433A0"/>
    <w:pPr>
      <w:spacing w:line="240" w:lineRule="auto"/>
    </w:pPr>
    <w:rPr>
      <w:rFonts w:eastAsia="Times New Roman" w:cs="Calibri"/>
      <w:i/>
      <w:u w:val="single"/>
      <w:lang w:eastAsia="fr-FR"/>
    </w:rPr>
  </w:style>
  <w:style w:type="paragraph" w:customStyle="1" w:styleId="article">
    <w:name w:val="article"/>
    <w:basedOn w:val="Normal"/>
    <w:link w:val="articleCar"/>
    <w:rsid w:val="00F433A0"/>
    <w:pPr>
      <w:spacing w:before="400" w:line="240" w:lineRule="auto"/>
    </w:pPr>
    <w:rPr>
      <w:rFonts w:eastAsia="Times New Roman" w:cs="Calibri"/>
      <w:b/>
      <w:caps/>
      <w:u w:val="single"/>
      <w:lang w:eastAsia="fr-FR"/>
    </w:rPr>
  </w:style>
  <w:style w:type="character" w:customStyle="1" w:styleId="articleCar">
    <w:name w:val="article Car"/>
    <w:link w:val="article"/>
    <w:rsid w:val="00F433A0"/>
    <w:rPr>
      <w:rFonts w:ascii="Calibri" w:eastAsia="Times New Roman" w:hAnsi="Calibri" w:cs="Calibri"/>
      <w:b/>
      <w:caps/>
      <w:u w:val="single"/>
      <w:lang w:eastAsia="fr-FR"/>
    </w:rPr>
  </w:style>
  <w:style w:type="paragraph" w:customStyle="1" w:styleId="article2">
    <w:name w:val="article 2"/>
    <w:basedOn w:val="Normal"/>
    <w:rsid w:val="00F433A0"/>
    <w:pPr>
      <w:tabs>
        <w:tab w:val="left" w:pos="851"/>
      </w:tabs>
      <w:spacing w:line="240" w:lineRule="auto"/>
      <w:ind w:left="851" w:hanging="284"/>
    </w:pPr>
    <w:rPr>
      <w:rFonts w:eastAsia="Times New Roman" w:cs="Calibri"/>
      <w:i/>
      <w:lang w:eastAsia="fr-FR"/>
    </w:rPr>
  </w:style>
  <w:style w:type="paragraph" w:customStyle="1" w:styleId="puce0">
    <w:name w:val="puce"/>
    <w:basedOn w:val="Normal"/>
    <w:rsid w:val="00F433A0"/>
    <w:pPr>
      <w:numPr>
        <w:numId w:val="2"/>
      </w:numPr>
      <w:tabs>
        <w:tab w:val="clear" w:pos="720"/>
        <w:tab w:val="num" w:pos="284"/>
      </w:tabs>
      <w:spacing w:before="100" w:line="240" w:lineRule="auto"/>
      <w:ind w:left="284" w:hanging="284"/>
    </w:pPr>
    <w:rPr>
      <w:rFonts w:eastAsia="Times New Roman" w:cs="Calibri"/>
      <w:lang w:eastAsia="fr-FR"/>
    </w:rPr>
  </w:style>
  <w:style w:type="paragraph" w:customStyle="1" w:styleId="pucetab">
    <w:name w:val="puce tab"/>
    <w:basedOn w:val="Normal"/>
    <w:rsid w:val="00F433A0"/>
    <w:pPr>
      <w:numPr>
        <w:numId w:val="4"/>
      </w:numPr>
      <w:tabs>
        <w:tab w:val="left" w:pos="851"/>
      </w:tabs>
      <w:spacing w:after="50" w:line="240" w:lineRule="auto"/>
    </w:pPr>
    <w:rPr>
      <w:rFonts w:ascii="Arial Narrow" w:eastAsia="Times New Roman" w:hAnsi="Arial Narrow"/>
      <w:sz w:val="20"/>
      <w:szCs w:val="20"/>
      <w:lang w:eastAsia="fr-FR"/>
    </w:rPr>
  </w:style>
  <w:style w:type="paragraph" w:customStyle="1" w:styleId="loi">
    <w:name w:val="loi"/>
    <w:basedOn w:val="normalital"/>
    <w:link w:val="loiCar"/>
    <w:rsid w:val="00F433A0"/>
    <w:rPr>
      <w:i/>
      <w:u w:val="none"/>
    </w:rPr>
  </w:style>
  <w:style w:type="paragraph" w:customStyle="1" w:styleId="texttab">
    <w:name w:val="text tab"/>
    <w:basedOn w:val="Normal"/>
    <w:rsid w:val="00F433A0"/>
    <w:pPr>
      <w:spacing w:line="240" w:lineRule="auto"/>
    </w:pPr>
    <w:rPr>
      <w:rFonts w:ascii="Arial Narrow" w:eastAsia="Times New Roman" w:hAnsi="Arial Narrow"/>
      <w:sz w:val="20"/>
      <w:szCs w:val="20"/>
      <w:lang w:eastAsia="fr-FR"/>
    </w:rPr>
  </w:style>
  <w:style w:type="character" w:customStyle="1" w:styleId="loiCar">
    <w:name w:val="loi Car"/>
    <w:link w:val="loi"/>
    <w:rsid w:val="00F433A0"/>
    <w:rPr>
      <w:rFonts w:ascii="Calibri" w:eastAsia="Times New Roman" w:hAnsi="Calibri" w:cs="Calibri"/>
      <w:i/>
      <w:sz w:val="20"/>
      <w:szCs w:val="20"/>
      <w:lang w:eastAsia="fr-FR"/>
    </w:rPr>
  </w:style>
  <w:style w:type="paragraph" w:customStyle="1" w:styleId="pucenum">
    <w:name w:val="puce num"/>
    <w:basedOn w:val="article2"/>
    <w:rsid w:val="00F433A0"/>
    <w:pPr>
      <w:numPr>
        <w:numId w:val="3"/>
      </w:numPr>
      <w:tabs>
        <w:tab w:val="clear" w:pos="1495"/>
        <w:tab w:val="num" w:pos="567"/>
      </w:tabs>
      <w:ind w:left="567" w:hanging="284"/>
    </w:pPr>
  </w:style>
  <w:style w:type="paragraph" w:styleId="Retraitcorpsdetexte2">
    <w:name w:val="Body Text Indent 2"/>
    <w:basedOn w:val="Normal"/>
    <w:link w:val="Retraitcorpsdetexte2Car"/>
    <w:rsid w:val="00F433A0"/>
    <w:pPr>
      <w:numPr>
        <w:ilvl w:val="1"/>
        <w:numId w:val="5"/>
      </w:numPr>
      <w:spacing w:line="240" w:lineRule="auto"/>
    </w:pPr>
    <w:rPr>
      <w:rFonts w:ascii="Gill Sans MT" w:eastAsia="Times New Roman" w:hAnsi="Gill Sans MT" w:cs="Tahoma"/>
      <w:b/>
      <w:bCs/>
      <w:sz w:val="20"/>
      <w:szCs w:val="24"/>
      <w:lang w:eastAsia="fr-FR"/>
    </w:rPr>
  </w:style>
  <w:style w:type="character" w:customStyle="1" w:styleId="Retraitcorpsdetexte2Car">
    <w:name w:val="Retrait corps de texte 2 Car"/>
    <w:basedOn w:val="Policepardfaut"/>
    <w:link w:val="Retraitcorpsdetexte2"/>
    <w:rsid w:val="00F433A0"/>
    <w:rPr>
      <w:rFonts w:ascii="Gill Sans MT" w:eastAsia="Times New Roman" w:hAnsi="Gill Sans MT" w:cs="Tahoma"/>
      <w:b/>
      <w:bCs/>
      <w:sz w:val="20"/>
      <w:szCs w:val="24"/>
      <w:lang w:eastAsia="fr-FR"/>
    </w:rPr>
  </w:style>
  <w:style w:type="paragraph" w:customStyle="1" w:styleId="normalital">
    <w:name w:val="normal ital"/>
    <w:basedOn w:val="article"/>
    <w:qFormat/>
    <w:rsid w:val="00F433A0"/>
    <w:pPr>
      <w:spacing w:before="0"/>
    </w:pPr>
    <w:rPr>
      <w:b w:val="0"/>
      <w:caps w:val="0"/>
      <w:sz w:val="20"/>
      <w:szCs w:val="20"/>
    </w:rPr>
  </w:style>
  <w:style w:type="paragraph" w:customStyle="1" w:styleId="puce2">
    <w:name w:val="puce 2"/>
    <w:basedOn w:val="Normal"/>
    <w:qFormat/>
    <w:rsid w:val="00F433A0"/>
    <w:pPr>
      <w:widowControl w:val="0"/>
      <w:numPr>
        <w:numId w:val="6"/>
      </w:numPr>
      <w:autoSpaceDE w:val="0"/>
      <w:autoSpaceDN w:val="0"/>
      <w:adjustRightInd w:val="0"/>
      <w:spacing w:line="220" w:lineRule="atLeast"/>
      <w:ind w:left="851" w:hanging="142"/>
    </w:pPr>
    <w:rPr>
      <w:bCs/>
      <w:iCs/>
    </w:rPr>
  </w:style>
  <w:style w:type="paragraph" w:customStyle="1" w:styleId="normalgris">
    <w:name w:val="normal gris"/>
    <w:basedOn w:val="Normal"/>
    <w:qFormat/>
    <w:rsid w:val="00F433A0"/>
    <w:pPr>
      <w:shd w:val="clear" w:color="auto" w:fill="D9D9D9"/>
    </w:pPr>
  </w:style>
  <w:style w:type="paragraph" w:customStyle="1" w:styleId="avanttabl">
    <w:name w:val="avant tabl"/>
    <w:basedOn w:val="Normal"/>
    <w:qFormat/>
    <w:rsid w:val="00F433A0"/>
    <w:pPr>
      <w:spacing w:before="0" w:after="200"/>
    </w:pPr>
  </w:style>
  <w:style w:type="paragraph" w:customStyle="1" w:styleId="gras">
    <w:name w:val="gras"/>
    <w:basedOn w:val="Normal"/>
    <w:qFormat/>
    <w:rsid w:val="00F433A0"/>
    <w:rPr>
      <w:b/>
    </w:rPr>
  </w:style>
  <w:style w:type="paragraph" w:styleId="En-ttedetabledesmatires">
    <w:name w:val="TOC Heading"/>
    <w:basedOn w:val="Titre1"/>
    <w:next w:val="Normal"/>
    <w:uiPriority w:val="39"/>
    <w:qFormat/>
    <w:rsid w:val="00F433A0"/>
    <w:pPr>
      <w:keepNext/>
      <w:keepLines/>
      <w:pBdr>
        <w:top w:val="none" w:sz="0" w:space="0" w:color="auto"/>
        <w:bottom w:val="none" w:sz="0" w:space="0" w:color="auto"/>
      </w:pBdr>
      <w:shd w:val="clear" w:color="auto" w:fill="auto"/>
      <w:spacing w:before="480" w:after="0" w:line="276" w:lineRule="auto"/>
      <w:outlineLvl w:val="9"/>
    </w:pPr>
    <w:rPr>
      <w:rFonts w:ascii="Cambria" w:eastAsia="Times New Roman" w:hAnsi="Cambria" w:cs="Times New Roman"/>
      <w:bCs/>
      <w:color w:val="365F91"/>
      <w:sz w:val="28"/>
      <w:szCs w:val="28"/>
    </w:rPr>
  </w:style>
  <w:style w:type="paragraph" w:styleId="TM1">
    <w:name w:val="toc 1"/>
    <w:basedOn w:val="Normal"/>
    <w:next w:val="Normal"/>
    <w:autoRedefine/>
    <w:uiPriority w:val="39"/>
    <w:unhideWhenUsed/>
    <w:rsid w:val="00F433A0"/>
    <w:pPr>
      <w:tabs>
        <w:tab w:val="right" w:leader="dot" w:pos="9628"/>
      </w:tabs>
      <w:spacing w:before="50"/>
    </w:pPr>
  </w:style>
  <w:style w:type="paragraph" w:styleId="TM2">
    <w:name w:val="toc 2"/>
    <w:basedOn w:val="Normal"/>
    <w:next w:val="Normal"/>
    <w:autoRedefine/>
    <w:uiPriority w:val="39"/>
    <w:unhideWhenUsed/>
    <w:rsid w:val="00F433A0"/>
    <w:pPr>
      <w:ind w:left="220"/>
    </w:pPr>
  </w:style>
  <w:style w:type="paragraph" w:styleId="TM3">
    <w:name w:val="toc 3"/>
    <w:basedOn w:val="Normal"/>
    <w:next w:val="Normal"/>
    <w:autoRedefine/>
    <w:uiPriority w:val="39"/>
    <w:unhideWhenUsed/>
    <w:rsid w:val="00F433A0"/>
    <w:pPr>
      <w:ind w:left="440"/>
    </w:pPr>
  </w:style>
  <w:style w:type="paragraph" w:customStyle="1" w:styleId="article20">
    <w:name w:val="article2"/>
    <w:basedOn w:val="TM2"/>
    <w:qFormat/>
    <w:rsid w:val="00F433A0"/>
    <w:pPr>
      <w:tabs>
        <w:tab w:val="right" w:leader="dot" w:pos="9628"/>
      </w:tabs>
      <w:spacing w:before="0"/>
    </w:pPr>
    <w:rPr>
      <w:noProof/>
      <w:sz w:val="18"/>
      <w:szCs w:val="18"/>
    </w:rPr>
  </w:style>
  <w:style w:type="paragraph" w:customStyle="1" w:styleId="sommaire">
    <w:name w:val="sommaire"/>
    <w:basedOn w:val="Titre1"/>
    <w:qFormat/>
    <w:rsid w:val="00F433A0"/>
    <w:pPr>
      <w:keepNext/>
      <w:numPr>
        <w:numId w:val="7"/>
      </w:numPr>
      <w:pBdr>
        <w:top w:val="none" w:sz="0" w:space="0" w:color="auto"/>
        <w:bottom w:val="none" w:sz="0" w:space="0" w:color="auto"/>
      </w:pBdr>
      <w:shd w:val="clear" w:color="auto" w:fill="auto"/>
      <w:spacing w:before="0" w:after="280" w:line="276" w:lineRule="auto"/>
      <w:ind w:left="714" w:hanging="357"/>
      <w:jc w:val="center"/>
    </w:pPr>
    <w:rPr>
      <w:rFonts w:ascii="Calibri" w:eastAsia="Times New Roman" w:hAnsi="Calibri" w:cs="Calibri"/>
      <w:bCs/>
      <w:kern w:val="32"/>
      <w:sz w:val="28"/>
      <w:szCs w:val="28"/>
    </w:rPr>
  </w:style>
  <w:style w:type="paragraph" w:customStyle="1" w:styleId="somI">
    <w:name w:val="som I"/>
    <w:basedOn w:val="TM1"/>
    <w:qFormat/>
    <w:rsid w:val="00F433A0"/>
    <w:rPr>
      <w:noProof/>
    </w:rPr>
  </w:style>
  <w:style w:type="paragraph" w:customStyle="1" w:styleId="somstitre">
    <w:name w:val="som s titre"/>
    <w:basedOn w:val="TM1"/>
    <w:qFormat/>
    <w:rsid w:val="00F433A0"/>
    <w:pPr>
      <w:ind w:left="142"/>
    </w:pPr>
    <w:rPr>
      <w:noProof/>
      <w:sz w:val="20"/>
      <w:szCs w:val="20"/>
    </w:rPr>
  </w:style>
  <w:style w:type="character" w:styleId="Numrodepage">
    <w:name w:val="page number"/>
    <w:basedOn w:val="Policepardfaut"/>
    <w:rsid w:val="00F433A0"/>
  </w:style>
  <w:style w:type="paragraph" w:styleId="Textedebulles">
    <w:name w:val="Balloon Text"/>
    <w:basedOn w:val="Normal"/>
    <w:link w:val="TextedebullesCar"/>
    <w:unhideWhenUsed/>
    <w:rsid w:val="00F433A0"/>
    <w:pPr>
      <w:spacing w:before="0" w:line="240" w:lineRule="auto"/>
    </w:pPr>
    <w:rPr>
      <w:rFonts w:ascii="Segoe UI" w:hAnsi="Segoe UI" w:cs="Segoe UI"/>
      <w:sz w:val="18"/>
      <w:szCs w:val="18"/>
    </w:rPr>
  </w:style>
  <w:style w:type="character" w:customStyle="1" w:styleId="TextedebullesCar">
    <w:name w:val="Texte de bulles Car"/>
    <w:basedOn w:val="Policepardfaut"/>
    <w:link w:val="Textedebulles"/>
    <w:rsid w:val="00F433A0"/>
    <w:rPr>
      <w:rFonts w:ascii="Segoe UI" w:eastAsia="Calibri" w:hAnsi="Segoe UI" w:cs="Segoe UI"/>
      <w:sz w:val="18"/>
      <w:szCs w:val="18"/>
    </w:rPr>
  </w:style>
  <w:style w:type="paragraph" w:customStyle="1" w:styleId="Style4">
    <w:name w:val="Style4"/>
    <w:basedOn w:val="Corpsdetexte"/>
    <w:rsid w:val="00F433A0"/>
    <w:pPr>
      <w:spacing w:before="0" w:line="240" w:lineRule="auto"/>
      <w:jc w:val="left"/>
    </w:pPr>
    <w:rPr>
      <w:rFonts w:ascii="Trebuchet MS" w:eastAsia="Times New Roman" w:hAnsi="Trebuchet MS"/>
      <w:i/>
      <w:lang w:eastAsia="fr-FR"/>
    </w:rPr>
  </w:style>
  <w:style w:type="character" w:customStyle="1" w:styleId="Style7Car">
    <w:name w:val="Style7 Car"/>
    <w:link w:val="Style7"/>
    <w:locked/>
    <w:rsid w:val="00F433A0"/>
    <w:rPr>
      <w:rFonts w:ascii="Trebuchet MS" w:hAnsi="Trebuchet MS"/>
    </w:rPr>
  </w:style>
  <w:style w:type="paragraph" w:customStyle="1" w:styleId="Style7">
    <w:name w:val="Style7"/>
    <w:basedOn w:val="Normal"/>
    <w:link w:val="Style7Car"/>
    <w:rsid w:val="00F433A0"/>
    <w:pPr>
      <w:spacing w:before="0" w:after="120" w:line="240" w:lineRule="auto"/>
      <w:ind w:firstLine="720"/>
      <w:jc w:val="left"/>
    </w:pPr>
    <w:rPr>
      <w:rFonts w:ascii="Trebuchet MS" w:eastAsiaTheme="minorHAnsi" w:hAnsi="Trebuchet MS" w:cstheme="minorBidi"/>
    </w:rPr>
  </w:style>
  <w:style w:type="character" w:customStyle="1" w:styleId="Style5Car">
    <w:name w:val="Style5 Car"/>
    <w:link w:val="Style5"/>
    <w:locked/>
    <w:rsid w:val="00F433A0"/>
    <w:rPr>
      <w:rFonts w:ascii="Trebuchet MS" w:hAnsi="Trebuchet MS"/>
      <w:i/>
      <w:szCs w:val="28"/>
      <w:u w:val="single"/>
    </w:rPr>
  </w:style>
  <w:style w:type="paragraph" w:customStyle="1" w:styleId="Style5">
    <w:name w:val="Style5"/>
    <w:basedOn w:val="Normal"/>
    <w:link w:val="Style5Car"/>
    <w:rsid w:val="00F433A0"/>
    <w:pPr>
      <w:keepNext/>
      <w:spacing w:before="240" w:after="60" w:line="240" w:lineRule="auto"/>
      <w:ind w:left="720"/>
      <w:jc w:val="left"/>
      <w:outlineLvl w:val="3"/>
    </w:pPr>
    <w:rPr>
      <w:rFonts w:ascii="Trebuchet MS" w:eastAsiaTheme="minorHAnsi" w:hAnsi="Trebuchet MS" w:cstheme="minorBidi"/>
      <w:i/>
      <w:szCs w:val="28"/>
      <w:u w:val="single"/>
    </w:rPr>
  </w:style>
  <w:style w:type="paragraph" w:customStyle="1" w:styleId="TITRE3">
    <w:name w:val="TITRE 3"/>
    <w:basedOn w:val="Normal"/>
    <w:link w:val="TITRE3Car0"/>
    <w:rsid w:val="00F433A0"/>
    <w:pPr>
      <w:numPr>
        <w:ilvl w:val="1"/>
        <w:numId w:val="8"/>
      </w:numPr>
      <w:spacing w:before="0" w:line="240" w:lineRule="auto"/>
      <w:jc w:val="left"/>
    </w:pPr>
    <w:rPr>
      <w:rFonts w:ascii="Trebuchet MS" w:eastAsia="Times New Roman" w:hAnsi="Trebuchet MS"/>
      <w:sz w:val="24"/>
      <w:szCs w:val="24"/>
      <w:lang w:eastAsia="fr-FR"/>
    </w:rPr>
  </w:style>
  <w:style w:type="character" w:customStyle="1" w:styleId="TITRE3Car0">
    <w:name w:val="TITRE 3 Car"/>
    <w:link w:val="TITRE3"/>
    <w:rsid w:val="00F433A0"/>
    <w:rPr>
      <w:rFonts w:ascii="Trebuchet MS" w:eastAsia="Times New Roman" w:hAnsi="Trebuchet MS" w:cs="Times New Roman"/>
      <w:sz w:val="24"/>
      <w:szCs w:val="24"/>
      <w:lang w:eastAsia="fr-FR"/>
    </w:rPr>
  </w:style>
  <w:style w:type="paragraph" w:customStyle="1" w:styleId="Style9">
    <w:name w:val="Style9"/>
    <w:basedOn w:val="Liste2"/>
    <w:rsid w:val="00F433A0"/>
    <w:pPr>
      <w:numPr>
        <w:ilvl w:val="1"/>
        <w:numId w:val="9"/>
      </w:numPr>
      <w:tabs>
        <w:tab w:val="clear" w:pos="2085"/>
        <w:tab w:val="num" w:pos="360"/>
      </w:tabs>
      <w:spacing w:before="0" w:line="240" w:lineRule="auto"/>
      <w:ind w:left="566" w:hanging="283"/>
      <w:contextualSpacing w:val="0"/>
      <w:jc w:val="left"/>
    </w:pPr>
    <w:rPr>
      <w:rFonts w:ascii="Trebuchet MS" w:eastAsia="Times New Roman" w:hAnsi="Trebuchet MS"/>
      <w:szCs w:val="24"/>
      <w:u w:val="single"/>
      <w:lang w:eastAsia="fr-FR"/>
    </w:rPr>
  </w:style>
  <w:style w:type="paragraph" w:customStyle="1" w:styleId="Style12">
    <w:name w:val="Style12"/>
    <w:basedOn w:val="Style9"/>
    <w:rsid w:val="00F433A0"/>
    <w:pPr>
      <w:numPr>
        <w:ilvl w:val="0"/>
        <w:numId w:val="0"/>
      </w:numPr>
      <w:ind w:left="1416" w:firstLine="204"/>
    </w:pPr>
  </w:style>
  <w:style w:type="paragraph" w:customStyle="1" w:styleId="Style14">
    <w:name w:val="Style14"/>
    <w:basedOn w:val="TITRE3"/>
    <w:rsid w:val="00F433A0"/>
    <w:pPr>
      <w:numPr>
        <w:ilvl w:val="0"/>
        <w:numId w:val="0"/>
      </w:numPr>
      <w:ind w:left="2160"/>
      <w:jc w:val="both"/>
    </w:pPr>
    <w:rPr>
      <w:i/>
      <w:iCs/>
      <w:sz w:val="22"/>
      <w:szCs w:val="22"/>
      <w:u w:val="single"/>
    </w:rPr>
  </w:style>
  <w:style w:type="paragraph" w:styleId="Corpsdetexte">
    <w:name w:val="Body Text"/>
    <w:basedOn w:val="Normal"/>
    <w:link w:val="CorpsdetexteCar"/>
    <w:unhideWhenUsed/>
    <w:rsid w:val="00F433A0"/>
    <w:pPr>
      <w:spacing w:after="120"/>
    </w:pPr>
  </w:style>
  <w:style w:type="character" w:customStyle="1" w:styleId="CorpsdetexteCar">
    <w:name w:val="Corps de texte Car"/>
    <w:basedOn w:val="Policepardfaut"/>
    <w:link w:val="Corpsdetexte"/>
    <w:rsid w:val="00F433A0"/>
    <w:rPr>
      <w:rFonts w:ascii="Calibri" w:eastAsia="Calibri" w:hAnsi="Calibri" w:cs="Times New Roman"/>
    </w:rPr>
  </w:style>
  <w:style w:type="paragraph" w:styleId="Liste2">
    <w:name w:val="List 2"/>
    <w:basedOn w:val="Normal"/>
    <w:uiPriority w:val="99"/>
    <w:semiHidden/>
    <w:unhideWhenUsed/>
    <w:rsid w:val="00F433A0"/>
    <w:pPr>
      <w:ind w:left="566" w:hanging="283"/>
      <w:contextualSpacing/>
    </w:pPr>
  </w:style>
  <w:style w:type="paragraph" w:styleId="Retraitcorpsdetexte">
    <w:name w:val="Body Text Indent"/>
    <w:basedOn w:val="Normal"/>
    <w:link w:val="RetraitcorpsdetexteCar"/>
    <w:unhideWhenUsed/>
    <w:rsid w:val="006219D8"/>
    <w:pPr>
      <w:spacing w:after="120"/>
      <w:ind w:left="283"/>
    </w:pPr>
  </w:style>
  <w:style w:type="character" w:customStyle="1" w:styleId="RetraitcorpsdetexteCar">
    <w:name w:val="Retrait corps de texte Car"/>
    <w:basedOn w:val="Policepardfaut"/>
    <w:link w:val="Retraitcorpsdetexte"/>
    <w:rsid w:val="006219D8"/>
    <w:rPr>
      <w:rFonts w:ascii="Calibri" w:eastAsia="Calibri" w:hAnsi="Calibri" w:cs="Times New Roman"/>
    </w:rPr>
  </w:style>
  <w:style w:type="paragraph" w:styleId="Corpsdetexte3">
    <w:name w:val="Body Text 3"/>
    <w:basedOn w:val="Normal"/>
    <w:link w:val="Corpsdetexte3Car"/>
    <w:rsid w:val="006219D8"/>
    <w:pPr>
      <w:spacing w:before="0" w:after="120" w:line="240" w:lineRule="auto"/>
      <w:jc w:val="left"/>
    </w:pPr>
    <w:rPr>
      <w:rFonts w:ascii="Times New Roman" w:eastAsia="Times New Roman" w:hAnsi="Times New Roman"/>
      <w:sz w:val="16"/>
      <w:szCs w:val="16"/>
      <w:lang w:eastAsia="fr-FR"/>
    </w:rPr>
  </w:style>
  <w:style w:type="character" w:customStyle="1" w:styleId="Corpsdetexte3Car">
    <w:name w:val="Corps de texte 3 Car"/>
    <w:basedOn w:val="Policepardfaut"/>
    <w:link w:val="Corpsdetexte3"/>
    <w:rsid w:val="006219D8"/>
    <w:rPr>
      <w:rFonts w:ascii="Times New Roman" w:eastAsia="Times New Roman" w:hAnsi="Times New Roman" w:cs="Times New Roman"/>
      <w:sz w:val="16"/>
      <w:szCs w:val="16"/>
      <w:lang w:eastAsia="fr-FR"/>
    </w:rPr>
  </w:style>
  <w:style w:type="character" w:customStyle="1" w:styleId="Titre6Car">
    <w:name w:val="Titre 6 Car"/>
    <w:basedOn w:val="Policepardfaut"/>
    <w:link w:val="Titre6"/>
    <w:rsid w:val="00647432"/>
    <w:rPr>
      <w:rFonts w:ascii="Gill Sans MT" w:eastAsia="Times New Roman" w:hAnsi="Gill Sans MT" w:cs="Times New Roman"/>
      <w:sz w:val="40"/>
      <w:szCs w:val="20"/>
      <w:lang w:eastAsia="fr-FR"/>
    </w:rPr>
  </w:style>
  <w:style w:type="paragraph" w:styleId="Explorateurdedocuments">
    <w:name w:val="Document Map"/>
    <w:basedOn w:val="Normal"/>
    <w:link w:val="ExplorateurdedocumentsCar"/>
    <w:semiHidden/>
    <w:rsid w:val="00647432"/>
    <w:pPr>
      <w:shd w:val="clear" w:color="auto" w:fill="000080"/>
      <w:spacing w:before="0" w:line="240" w:lineRule="auto"/>
      <w:jc w:val="left"/>
    </w:pPr>
    <w:rPr>
      <w:rFonts w:ascii="Tahoma" w:eastAsia="Times New Roman" w:hAnsi="Tahoma" w:cs="Tahoma"/>
      <w:sz w:val="20"/>
      <w:szCs w:val="20"/>
      <w:lang w:eastAsia="fr-FR"/>
    </w:rPr>
  </w:style>
  <w:style w:type="character" w:customStyle="1" w:styleId="ExplorateurdedocumentsCar">
    <w:name w:val="Explorateur de documents Car"/>
    <w:basedOn w:val="Policepardfaut"/>
    <w:link w:val="Explorateurdedocuments"/>
    <w:semiHidden/>
    <w:rsid w:val="00647432"/>
    <w:rPr>
      <w:rFonts w:ascii="Tahoma" w:eastAsia="Times New Roman" w:hAnsi="Tahoma" w:cs="Tahoma"/>
      <w:sz w:val="20"/>
      <w:szCs w:val="20"/>
      <w:shd w:val="clear" w:color="auto" w:fill="000080"/>
      <w:lang w:eastAsia="fr-FR"/>
    </w:rPr>
  </w:style>
  <w:style w:type="character" w:styleId="Marquedecommentaire">
    <w:name w:val="annotation reference"/>
    <w:rsid w:val="00647432"/>
    <w:rPr>
      <w:sz w:val="16"/>
      <w:szCs w:val="16"/>
    </w:rPr>
  </w:style>
  <w:style w:type="paragraph" w:styleId="Commentaire">
    <w:name w:val="annotation text"/>
    <w:basedOn w:val="Normal"/>
    <w:link w:val="CommentaireCar"/>
    <w:rsid w:val="00647432"/>
    <w:pPr>
      <w:spacing w:before="0" w:line="240" w:lineRule="auto"/>
      <w:jc w:val="left"/>
    </w:pPr>
    <w:rPr>
      <w:rFonts w:ascii="Times New Roman" w:eastAsia="Times New Roman" w:hAnsi="Times New Roman"/>
      <w:sz w:val="20"/>
      <w:szCs w:val="20"/>
      <w:lang w:eastAsia="fr-FR"/>
    </w:rPr>
  </w:style>
  <w:style w:type="character" w:customStyle="1" w:styleId="CommentaireCar">
    <w:name w:val="Commentaire Car"/>
    <w:basedOn w:val="Policepardfaut"/>
    <w:link w:val="Commentaire"/>
    <w:rsid w:val="00647432"/>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rsid w:val="00647432"/>
    <w:rPr>
      <w:b/>
      <w:bCs/>
    </w:rPr>
  </w:style>
  <w:style w:type="character" w:customStyle="1" w:styleId="ObjetducommentaireCar">
    <w:name w:val="Objet du commentaire Car"/>
    <w:basedOn w:val="CommentaireCar"/>
    <w:link w:val="Objetducommentaire"/>
    <w:rsid w:val="00647432"/>
    <w:rPr>
      <w:rFonts w:ascii="Times New Roman" w:eastAsia="Times New Roman" w:hAnsi="Times New Roman" w:cs="Times New Roman"/>
      <w:b/>
      <w:bCs/>
      <w:sz w:val="20"/>
      <w:szCs w:val="20"/>
      <w:lang w:eastAsia="fr-FR"/>
    </w:rPr>
  </w:style>
  <w:style w:type="paragraph" w:customStyle="1" w:styleId="VuConsidrant">
    <w:name w:val="Vu.Considérant"/>
    <w:basedOn w:val="Normal"/>
    <w:rsid w:val="00B03D91"/>
    <w:pPr>
      <w:autoSpaceDE w:val="0"/>
      <w:autoSpaceDN w:val="0"/>
      <w:spacing w:before="0" w:after="140" w:line="240" w:lineRule="auto"/>
    </w:pPr>
    <w:rPr>
      <w:rFonts w:ascii="Arial" w:eastAsia="Times New Roman" w:hAnsi="Arial" w:cs="Arial"/>
      <w:sz w:val="20"/>
      <w:szCs w:val="20"/>
      <w:lang w:eastAsia="fr-FR"/>
    </w:rPr>
  </w:style>
  <w:style w:type="character" w:styleId="Emphaseintense">
    <w:name w:val="Intense Emphasis"/>
    <w:basedOn w:val="Policepardfaut"/>
    <w:uiPriority w:val="21"/>
    <w:qFormat/>
    <w:rsid w:val="00735D95"/>
    <w:rPr>
      <w:i/>
      <w:iCs/>
      <w:color w:val="853217"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311762">
      <w:bodyDiv w:val="1"/>
      <w:marLeft w:val="0"/>
      <w:marRight w:val="0"/>
      <w:marTop w:val="0"/>
      <w:marBottom w:val="0"/>
      <w:divBdr>
        <w:top w:val="none" w:sz="0" w:space="0" w:color="auto"/>
        <w:left w:val="none" w:sz="0" w:space="0" w:color="auto"/>
        <w:bottom w:val="none" w:sz="0" w:space="0" w:color="auto"/>
        <w:right w:val="none" w:sz="0" w:space="0" w:color="auto"/>
      </w:divBdr>
    </w:div>
    <w:div w:id="173110185">
      <w:bodyDiv w:val="1"/>
      <w:marLeft w:val="0"/>
      <w:marRight w:val="0"/>
      <w:marTop w:val="0"/>
      <w:marBottom w:val="0"/>
      <w:divBdr>
        <w:top w:val="none" w:sz="0" w:space="0" w:color="auto"/>
        <w:left w:val="none" w:sz="0" w:space="0" w:color="auto"/>
        <w:bottom w:val="none" w:sz="0" w:space="0" w:color="auto"/>
        <w:right w:val="none" w:sz="0" w:space="0" w:color="auto"/>
      </w:divBdr>
    </w:div>
    <w:div w:id="394352441">
      <w:bodyDiv w:val="1"/>
      <w:marLeft w:val="0"/>
      <w:marRight w:val="0"/>
      <w:marTop w:val="0"/>
      <w:marBottom w:val="0"/>
      <w:divBdr>
        <w:top w:val="none" w:sz="0" w:space="0" w:color="auto"/>
        <w:left w:val="none" w:sz="0" w:space="0" w:color="auto"/>
        <w:bottom w:val="none" w:sz="0" w:space="0" w:color="auto"/>
        <w:right w:val="none" w:sz="0" w:space="0" w:color="auto"/>
      </w:divBdr>
    </w:div>
    <w:div w:id="537355247">
      <w:bodyDiv w:val="1"/>
      <w:marLeft w:val="0"/>
      <w:marRight w:val="0"/>
      <w:marTop w:val="0"/>
      <w:marBottom w:val="0"/>
      <w:divBdr>
        <w:top w:val="none" w:sz="0" w:space="0" w:color="auto"/>
        <w:left w:val="none" w:sz="0" w:space="0" w:color="auto"/>
        <w:bottom w:val="none" w:sz="0" w:space="0" w:color="auto"/>
        <w:right w:val="none" w:sz="0" w:space="0" w:color="auto"/>
      </w:divBdr>
    </w:div>
    <w:div w:id="706947954">
      <w:bodyDiv w:val="1"/>
      <w:marLeft w:val="0"/>
      <w:marRight w:val="0"/>
      <w:marTop w:val="0"/>
      <w:marBottom w:val="0"/>
      <w:divBdr>
        <w:top w:val="none" w:sz="0" w:space="0" w:color="auto"/>
        <w:left w:val="none" w:sz="0" w:space="0" w:color="auto"/>
        <w:bottom w:val="none" w:sz="0" w:space="0" w:color="auto"/>
        <w:right w:val="none" w:sz="0" w:space="0" w:color="auto"/>
      </w:divBdr>
    </w:div>
    <w:div w:id="915171987">
      <w:bodyDiv w:val="1"/>
      <w:marLeft w:val="0"/>
      <w:marRight w:val="0"/>
      <w:marTop w:val="0"/>
      <w:marBottom w:val="0"/>
      <w:divBdr>
        <w:top w:val="none" w:sz="0" w:space="0" w:color="auto"/>
        <w:left w:val="none" w:sz="0" w:space="0" w:color="auto"/>
        <w:bottom w:val="none" w:sz="0" w:space="0" w:color="auto"/>
        <w:right w:val="none" w:sz="0" w:space="0" w:color="auto"/>
      </w:divBdr>
    </w:div>
    <w:div w:id="999188390">
      <w:bodyDiv w:val="1"/>
      <w:marLeft w:val="0"/>
      <w:marRight w:val="0"/>
      <w:marTop w:val="0"/>
      <w:marBottom w:val="0"/>
      <w:divBdr>
        <w:top w:val="none" w:sz="0" w:space="0" w:color="auto"/>
        <w:left w:val="none" w:sz="0" w:space="0" w:color="auto"/>
        <w:bottom w:val="none" w:sz="0" w:space="0" w:color="auto"/>
        <w:right w:val="none" w:sz="0" w:space="0" w:color="auto"/>
      </w:divBdr>
    </w:div>
    <w:div w:id="1026909414">
      <w:bodyDiv w:val="1"/>
      <w:marLeft w:val="0"/>
      <w:marRight w:val="0"/>
      <w:marTop w:val="0"/>
      <w:marBottom w:val="0"/>
      <w:divBdr>
        <w:top w:val="none" w:sz="0" w:space="0" w:color="auto"/>
        <w:left w:val="none" w:sz="0" w:space="0" w:color="auto"/>
        <w:bottom w:val="none" w:sz="0" w:space="0" w:color="auto"/>
        <w:right w:val="none" w:sz="0" w:space="0" w:color="auto"/>
      </w:divBdr>
    </w:div>
    <w:div w:id="1123966360">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255821133">
      <w:bodyDiv w:val="1"/>
      <w:marLeft w:val="0"/>
      <w:marRight w:val="0"/>
      <w:marTop w:val="0"/>
      <w:marBottom w:val="0"/>
      <w:divBdr>
        <w:top w:val="none" w:sz="0" w:space="0" w:color="auto"/>
        <w:left w:val="none" w:sz="0" w:space="0" w:color="auto"/>
        <w:bottom w:val="none" w:sz="0" w:space="0" w:color="auto"/>
        <w:right w:val="none" w:sz="0" w:space="0" w:color="auto"/>
      </w:divBdr>
    </w:div>
    <w:div w:id="1566993810">
      <w:bodyDiv w:val="1"/>
      <w:marLeft w:val="0"/>
      <w:marRight w:val="0"/>
      <w:marTop w:val="0"/>
      <w:marBottom w:val="0"/>
      <w:divBdr>
        <w:top w:val="none" w:sz="0" w:space="0" w:color="auto"/>
        <w:left w:val="none" w:sz="0" w:space="0" w:color="auto"/>
        <w:bottom w:val="none" w:sz="0" w:space="0" w:color="auto"/>
        <w:right w:val="none" w:sz="0" w:space="0" w:color="auto"/>
      </w:divBdr>
    </w:div>
    <w:div w:id="1831410577">
      <w:bodyDiv w:val="1"/>
      <w:marLeft w:val="0"/>
      <w:marRight w:val="0"/>
      <w:marTop w:val="0"/>
      <w:marBottom w:val="0"/>
      <w:divBdr>
        <w:top w:val="none" w:sz="0" w:space="0" w:color="auto"/>
        <w:left w:val="none" w:sz="0" w:space="0" w:color="auto"/>
        <w:bottom w:val="none" w:sz="0" w:space="0" w:color="auto"/>
        <w:right w:val="none" w:sz="0" w:space="0" w:color="auto"/>
      </w:divBdr>
    </w:div>
    <w:div w:id="1851020761">
      <w:bodyDiv w:val="1"/>
      <w:marLeft w:val="0"/>
      <w:marRight w:val="0"/>
      <w:marTop w:val="0"/>
      <w:marBottom w:val="0"/>
      <w:divBdr>
        <w:top w:val="none" w:sz="0" w:space="0" w:color="auto"/>
        <w:left w:val="none" w:sz="0" w:space="0" w:color="auto"/>
        <w:bottom w:val="none" w:sz="0" w:space="0" w:color="auto"/>
        <w:right w:val="none" w:sz="0" w:space="0" w:color="auto"/>
      </w:divBdr>
    </w:div>
    <w:div w:id="2136214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circulaire.legifrance.gouv.fr/pdf/2012/03/cir_34843.pdf"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3.xml"/></Relationships>
</file>

<file path=word/_rels/footer4.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192.168.81.11\info$\Mod&#232;lesWord\Direction\Note%20pour%20direction.dotx" TargetMode="External"/></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F86581-81A9-40B1-AC3A-EBF6B160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Note pour direction</Template>
  <TotalTime>1</TotalTime>
  <Pages>10</Pages>
  <Words>2834</Words>
  <Characters>15592</Characters>
  <Application>Microsoft Office Word</Application>
  <DocSecurity>0</DocSecurity>
  <Lines>129</Lines>
  <Paragraphs>36</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18390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Cécile CC. CAZALA</dc:creator>
  <cp:lastModifiedBy>Manon MONTAGNÉ</cp:lastModifiedBy>
  <cp:revision>2</cp:revision>
  <cp:lastPrinted>2019-10-21T08:20:00Z</cp:lastPrinted>
  <dcterms:created xsi:type="dcterms:W3CDTF">2021-05-07T09:35:00Z</dcterms:created>
  <dcterms:modified xsi:type="dcterms:W3CDTF">2021-05-07T09:35:00Z</dcterms:modified>
</cp:coreProperties>
</file>