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E1C" w:rsidRPr="00E76E1C" w:rsidRDefault="00E76E1C" w:rsidP="00E76E1C">
      <w:pPr>
        <w:pStyle w:val="Titre"/>
        <w:rPr>
          <w:sz w:val="36"/>
        </w:rPr>
      </w:pPr>
      <w:r w:rsidRPr="00E76E1C">
        <w:rPr>
          <w:sz w:val="36"/>
        </w:rPr>
        <w:t xml:space="preserve">DELIBERATION </w:t>
      </w:r>
    </w:p>
    <w:p w:rsidR="00E76E1C" w:rsidRPr="00E76E1C" w:rsidRDefault="00E76E1C" w:rsidP="00E76E1C">
      <w:pPr>
        <w:pStyle w:val="Titre"/>
        <w:rPr>
          <w:sz w:val="36"/>
        </w:rPr>
      </w:pPr>
      <w:r w:rsidRPr="00E76E1C">
        <w:rPr>
          <w:sz w:val="36"/>
        </w:rPr>
        <w:t>INDEMNITE FORFAITAIRE COMPLEMENTAIRE POUR ELECTION (IFCE)</w:t>
      </w:r>
    </w:p>
    <w:p w:rsidR="005934C4" w:rsidRPr="0096026C" w:rsidRDefault="005934C4" w:rsidP="00101B2B">
      <w:pPr>
        <w:rPr>
          <w:rFonts w:ascii="Arial" w:hAnsi="Arial" w:cs="Arial"/>
          <w:color w:val="000000"/>
          <w:sz w:val="22"/>
          <w:szCs w:val="22"/>
        </w:rPr>
      </w:pPr>
    </w:p>
    <w:p w:rsidR="00E76E1C" w:rsidRPr="00E76E1C" w:rsidRDefault="00E76E1C" w:rsidP="00E76E1C">
      <w:pPr>
        <w:shd w:val="clear" w:color="auto" w:fill="FFFFFF"/>
        <w:spacing w:before="120" w:after="120"/>
        <w:rPr>
          <w:rFonts w:ascii="Arial" w:hAnsi="Arial" w:cs="Arial"/>
          <w:b/>
          <w:sz w:val="22"/>
          <w:szCs w:val="22"/>
        </w:rPr>
      </w:pPr>
      <w:r w:rsidRPr="00905A17">
        <w:rPr>
          <w:rFonts w:ascii="Arial" w:hAnsi="Arial" w:cs="Arial"/>
          <w:b/>
          <w:color w:val="000000"/>
          <w:sz w:val="18"/>
          <w:szCs w:val="18"/>
        </w:rPr>
        <w:t xml:space="preserve">Le Conseil </w:t>
      </w:r>
      <w:r w:rsidRPr="00E76E1C">
        <w:rPr>
          <w:rFonts w:ascii="Arial" w:hAnsi="Arial" w:cs="Arial"/>
          <w:b/>
          <w:color w:val="000000"/>
          <w:sz w:val="22"/>
          <w:szCs w:val="22"/>
        </w:rPr>
        <w:t>(ou l'Assemblée</w:t>
      </w:r>
      <w:proofErr w:type="gramStart"/>
      <w:r w:rsidRPr="00E76E1C">
        <w:rPr>
          <w:rFonts w:ascii="Arial" w:hAnsi="Arial" w:cs="Arial"/>
          <w:b/>
          <w:color w:val="000000"/>
          <w:sz w:val="22"/>
          <w:szCs w:val="22"/>
        </w:rPr>
        <w:t>, )</w:t>
      </w:r>
      <w:proofErr w:type="gramEnd"/>
    </w:p>
    <w:p w:rsidR="00E76E1C" w:rsidRPr="00E76E1C" w:rsidRDefault="00E76E1C" w:rsidP="00E76E1C">
      <w:pPr>
        <w:shd w:val="clear" w:color="auto" w:fill="FFFFFF"/>
        <w:spacing w:before="120" w:after="120"/>
        <w:rPr>
          <w:rFonts w:ascii="Arial" w:hAnsi="Arial" w:cs="Arial"/>
          <w:sz w:val="22"/>
          <w:szCs w:val="22"/>
        </w:rPr>
      </w:pPr>
      <w:r w:rsidRPr="00E76E1C">
        <w:rPr>
          <w:rFonts w:ascii="Arial" w:hAnsi="Arial" w:cs="Arial"/>
          <w:b/>
          <w:color w:val="000000"/>
          <w:sz w:val="22"/>
          <w:szCs w:val="22"/>
        </w:rPr>
        <w:t>Sur rapport de Monsieur le Maire ou Monsieur le Président,</w:t>
      </w:r>
    </w:p>
    <w:p w:rsidR="00E76E1C" w:rsidRPr="00E76E1C" w:rsidRDefault="00E76E1C" w:rsidP="00E76E1C">
      <w:pPr>
        <w:shd w:val="clear" w:color="auto" w:fill="FFFFFF"/>
        <w:spacing w:before="223" w:after="40" w:line="276" w:lineRule="auto"/>
        <w:jc w:val="both"/>
        <w:rPr>
          <w:rFonts w:ascii="Arial" w:hAnsi="Arial" w:cs="Arial"/>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le Code Général des Collectivités Territoriales</w:t>
      </w:r>
    </w:p>
    <w:p w:rsidR="00E76E1C" w:rsidRPr="00E76E1C" w:rsidRDefault="00E76E1C" w:rsidP="00E76E1C">
      <w:pPr>
        <w:shd w:val="clear" w:color="auto" w:fill="FFFFFF"/>
        <w:spacing w:after="40" w:line="276" w:lineRule="auto"/>
        <w:jc w:val="both"/>
        <w:rPr>
          <w:rFonts w:ascii="Arial" w:hAnsi="Arial" w:cs="Arial"/>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la loi n° 83-634 du 13 juillet 1983 portant droits et obligations des fonctionnaires et notamment son article 20,</w:t>
      </w:r>
    </w:p>
    <w:p w:rsidR="00E76E1C" w:rsidRPr="00E76E1C" w:rsidRDefault="00E76E1C" w:rsidP="00E76E1C">
      <w:pPr>
        <w:shd w:val="clear" w:color="auto" w:fill="FFFFFF"/>
        <w:spacing w:after="40" w:line="276" w:lineRule="auto"/>
        <w:jc w:val="both"/>
        <w:rPr>
          <w:rFonts w:ascii="Arial" w:hAnsi="Arial" w:cs="Arial"/>
          <w:color w:val="000000"/>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la loi n° 84-53 du 26 janvier 1984 portant dispositions statutaires relatives à la fonction publique territoriale et notamment ses articles 87, 88, 111 et 136,</w:t>
      </w:r>
    </w:p>
    <w:p w:rsidR="00E76E1C" w:rsidRPr="00E76E1C" w:rsidRDefault="00E76E1C" w:rsidP="00E76E1C">
      <w:pPr>
        <w:shd w:val="clear" w:color="auto" w:fill="FFFFFF"/>
        <w:spacing w:after="40" w:line="276" w:lineRule="auto"/>
        <w:jc w:val="both"/>
        <w:rPr>
          <w:rFonts w:ascii="Arial" w:hAnsi="Arial" w:cs="Arial"/>
          <w:color w:val="000000"/>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le décret n° 91-875 du 6 septembre 1991 pris pour l'application du 1</w:t>
      </w:r>
      <w:r w:rsidRPr="00E76E1C">
        <w:rPr>
          <w:rFonts w:ascii="Arial" w:hAnsi="Arial" w:cs="Arial"/>
          <w:color w:val="000000"/>
          <w:sz w:val="22"/>
          <w:szCs w:val="22"/>
          <w:vertAlign w:val="superscript"/>
        </w:rPr>
        <w:t>er</w:t>
      </w:r>
      <w:r w:rsidRPr="00E76E1C">
        <w:rPr>
          <w:rFonts w:ascii="Arial" w:hAnsi="Arial" w:cs="Arial"/>
          <w:color w:val="000000"/>
          <w:sz w:val="22"/>
          <w:szCs w:val="22"/>
        </w:rPr>
        <w:t xml:space="preserve">  alinéa de l'article 88 de la loi du 26 janvier 1984 précitée,</w:t>
      </w:r>
    </w:p>
    <w:p w:rsidR="00E76E1C" w:rsidRPr="00E76E1C" w:rsidRDefault="00E76E1C" w:rsidP="00E76E1C">
      <w:pPr>
        <w:shd w:val="clear" w:color="auto" w:fill="FFFFFF"/>
        <w:spacing w:after="40" w:line="276" w:lineRule="auto"/>
        <w:jc w:val="both"/>
        <w:rPr>
          <w:rFonts w:ascii="Arial" w:hAnsi="Arial" w:cs="Arial"/>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le décret n° 2002-63 du 14 janvier 2002 relatif à l'indemnité forfaitaire pour travaux supplémentaires des services déconcentrés,</w:t>
      </w:r>
    </w:p>
    <w:p w:rsidR="00E76E1C" w:rsidRPr="00E76E1C" w:rsidRDefault="00E76E1C" w:rsidP="00E76E1C">
      <w:pPr>
        <w:shd w:val="clear" w:color="auto" w:fill="FFFFFF"/>
        <w:spacing w:after="40" w:line="276" w:lineRule="auto"/>
        <w:jc w:val="both"/>
        <w:rPr>
          <w:rFonts w:ascii="Arial" w:hAnsi="Arial" w:cs="Arial"/>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l'arrêté du 14 janvier 2002 fixant les montants de référence de l'IFTS,</w:t>
      </w:r>
    </w:p>
    <w:p w:rsidR="00E76E1C" w:rsidRPr="00E76E1C" w:rsidRDefault="00E76E1C" w:rsidP="00E76E1C">
      <w:pPr>
        <w:shd w:val="clear" w:color="auto" w:fill="FFFFFF"/>
        <w:spacing w:after="40" w:line="276" w:lineRule="auto"/>
        <w:jc w:val="both"/>
        <w:rPr>
          <w:rFonts w:ascii="Arial" w:hAnsi="Arial" w:cs="Arial"/>
          <w:color w:val="000000"/>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l'arrêté ministériel du 27 février 1962, relatif à l'indemnité forfaitaire complémentaire pour élection</w:t>
      </w:r>
    </w:p>
    <w:p w:rsidR="00E76E1C" w:rsidRPr="00E76E1C" w:rsidRDefault="00E76E1C" w:rsidP="00E76E1C">
      <w:pPr>
        <w:shd w:val="clear" w:color="auto" w:fill="FFFFFF"/>
        <w:spacing w:after="40" w:line="276" w:lineRule="auto"/>
        <w:jc w:val="both"/>
        <w:rPr>
          <w:rFonts w:ascii="Arial" w:hAnsi="Arial" w:cs="Arial"/>
          <w:color w:val="000000"/>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la circulaire ministérielle du 11 octobre 2002 (DGCL-FPT3/2002/N.377),</w:t>
      </w:r>
    </w:p>
    <w:p w:rsidR="00E76E1C" w:rsidRDefault="00E76E1C" w:rsidP="00E76E1C">
      <w:pPr>
        <w:shd w:val="clear" w:color="auto" w:fill="FFFFFF"/>
        <w:spacing w:after="40" w:line="276" w:lineRule="auto"/>
        <w:jc w:val="both"/>
        <w:rPr>
          <w:rFonts w:ascii="Arial" w:hAnsi="Arial" w:cs="Arial"/>
          <w:color w:val="000000"/>
          <w:sz w:val="22"/>
          <w:szCs w:val="22"/>
        </w:rPr>
      </w:pPr>
      <w:r w:rsidRPr="00E76E1C">
        <w:rPr>
          <w:rFonts w:ascii="Arial" w:hAnsi="Arial" w:cs="Arial"/>
          <w:b/>
          <w:bCs/>
          <w:color w:val="000000"/>
          <w:sz w:val="22"/>
          <w:szCs w:val="22"/>
        </w:rPr>
        <w:t>VU</w:t>
      </w:r>
      <w:r w:rsidRPr="00E76E1C">
        <w:rPr>
          <w:rFonts w:ascii="Arial" w:hAnsi="Arial" w:cs="Arial"/>
          <w:color w:val="000000"/>
          <w:sz w:val="22"/>
          <w:szCs w:val="22"/>
        </w:rPr>
        <w:t xml:space="preserve"> les crédits inscrits au budget,</w:t>
      </w:r>
    </w:p>
    <w:p w:rsidR="00E76E1C" w:rsidRPr="00E76E1C" w:rsidRDefault="00E76E1C" w:rsidP="00E76E1C">
      <w:pPr>
        <w:shd w:val="clear" w:color="auto" w:fill="FFFFFF"/>
        <w:spacing w:after="40" w:line="276" w:lineRule="auto"/>
        <w:jc w:val="both"/>
        <w:rPr>
          <w:rFonts w:ascii="Arial" w:hAnsi="Arial" w:cs="Arial"/>
          <w:color w:val="000000"/>
          <w:sz w:val="22"/>
          <w:szCs w:val="22"/>
        </w:rPr>
      </w:pPr>
    </w:p>
    <w:p w:rsidR="00E76E1C" w:rsidRPr="00E76E1C" w:rsidRDefault="00E76E1C" w:rsidP="00E76E1C">
      <w:pPr>
        <w:pStyle w:val="articleRI"/>
        <w:rPr>
          <w:rFonts w:ascii="Arial" w:hAnsi="Arial" w:cs="Arial"/>
          <w:sz w:val="22"/>
          <w:szCs w:val="22"/>
        </w:rPr>
      </w:pPr>
      <w:r w:rsidRPr="00E76E1C">
        <w:rPr>
          <w:rFonts w:ascii="Arial" w:hAnsi="Arial" w:cs="Arial"/>
          <w:sz w:val="22"/>
          <w:szCs w:val="22"/>
        </w:rPr>
        <w:t>Bénéficiaires</w:t>
      </w:r>
    </w:p>
    <w:p w:rsidR="00E76E1C" w:rsidRP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 xml:space="preserve">Après en avoir délibéré, décide à l'unanimité </w:t>
      </w:r>
      <w:r w:rsidRPr="00E76E1C">
        <w:rPr>
          <w:rFonts w:ascii="Arial" w:hAnsi="Arial" w:cs="Arial"/>
          <w:i/>
          <w:iCs/>
          <w:spacing w:val="0"/>
          <w:sz w:val="22"/>
          <w:szCs w:val="22"/>
        </w:rPr>
        <w:t xml:space="preserve">(ou selon le vote suivant : X voix pour, X voix contre, X abstentions) </w:t>
      </w:r>
      <w:r w:rsidRPr="00E76E1C">
        <w:rPr>
          <w:rFonts w:ascii="Arial" w:hAnsi="Arial" w:cs="Arial"/>
          <w:spacing w:val="0"/>
          <w:sz w:val="22"/>
          <w:szCs w:val="22"/>
        </w:rPr>
        <w:t>d'instituer selon les modalités et suivant les montants définis dans l'arrêté du 27 février 1962 et du décret 2002-63 l'indemnité forfaitaire complémentaire pour élections:</w:t>
      </w:r>
    </w:p>
    <w:p w:rsidR="00E76E1C" w:rsidRPr="00E76E1C" w:rsidRDefault="00E76E1C" w:rsidP="00E76E1C">
      <w:pPr>
        <w:pStyle w:val="paragrapheri"/>
        <w:rPr>
          <w:rFonts w:ascii="Arial" w:hAnsi="Arial" w:cs="Arial"/>
          <w:spacing w:val="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39"/>
        <w:gridCol w:w="2318"/>
        <w:gridCol w:w="2613"/>
      </w:tblGrid>
      <w:tr w:rsidR="00E76E1C" w:rsidRPr="00E76E1C" w:rsidTr="00E17179">
        <w:trPr>
          <w:jc w:val="center"/>
        </w:trPr>
        <w:tc>
          <w:tcPr>
            <w:tcW w:w="2039" w:type="dxa"/>
          </w:tcPr>
          <w:p w:rsidR="00E76E1C" w:rsidRPr="00E76E1C" w:rsidRDefault="00E76E1C" w:rsidP="00E17179">
            <w:pPr>
              <w:pStyle w:val="paragrapheri"/>
              <w:shd w:val="clear" w:color="auto" w:fill="auto"/>
              <w:spacing w:before="240"/>
              <w:ind w:left="89" w:firstLine="0"/>
              <w:jc w:val="center"/>
              <w:rPr>
                <w:rFonts w:ascii="Arial" w:hAnsi="Arial" w:cs="Arial"/>
                <w:b/>
                <w:bCs/>
                <w:spacing w:val="0"/>
                <w:sz w:val="22"/>
                <w:szCs w:val="22"/>
              </w:rPr>
            </w:pPr>
            <w:r w:rsidRPr="00E76E1C">
              <w:rPr>
                <w:rFonts w:ascii="Arial" w:hAnsi="Arial" w:cs="Arial"/>
                <w:b/>
                <w:bCs/>
                <w:spacing w:val="0"/>
                <w:sz w:val="22"/>
                <w:szCs w:val="22"/>
              </w:rPr>
              <w:t>Filière</w:t>
            </w:r>
          </w:p>
        </w:tc>
        <w:tc>
          <w:tcPr>
            <w:tcW w:w="2318" w:type="dxa"/>
          </w:tcPr>
          <w:p w:rsidR="00E76E1C" w:rsidRPr="00E76E1C" w:rsidRDefault="00E76E1C" w:rsidP="00E17179">
            <w:pPr>
              <w:pStyle w:val="paragrapheri"/>
              <w:shd w:val="clear" w:color="auto" w:fill="auto"/>
              <w:spacing w:before="240"/>
              <w:ind w:firstLine="0"/>
              <w:jc w:val="center"/>
              <w:rPr>
                <w:rFonts w:ascii="Arial" w:hAnsi="Arial" w:cs="Arial"/>
                <w:b/>
                <w:bCs/>
                <w:spacing w:val="0"/>
                <w:sz w:val="22"/>
                <w:szCs w:val="22"/>
              </w:rPr>
            </w:pPr>
            <w:r w:rsidRPr="00E76E1C">
              <w:rPr>
                <w:rFonts w:ascii="Arial" w:hAnsi="Arial" w:cs="Arial"/>
                <w:b/>
                <w:bCs/>
                <w:spacing w:val="0"/>
                <w:sz w:val="22"/>
                <w:szCs w:val="22"/>
              </w:rPr>
              <w:t>grade</w:t>
            </w:r>
          </w:p>
        </w:tc>
        <w:tc>
          <w:tcPr>
            <w:tcW w:w="2613" w:type="dxa"/>
          </w:tcPr>
          <w:p w:rsidR="00E76E1C" w:rsidRPr="00E76E1C" w:rsidRDefault="00E76E1C" w:rsidP="00E17179">
            <w:pPr>
              <w:pStyle w:val="paragrapheri"/>
              <w:shd w:val="clear" w:color="auto" w:fill="auto"/>
              <w:ind w:firstLine="0"/>
              <w:jc w:val="center"/>
              <w:rPr>
                <w:rFonts w:ascii="Arial" w:hAnsi="Arial" w:cs="Arial"/>
                <w:b/>
                <w:bCs/>
                <w:spacing w:val="0"/>
                <w:sz w:val="22"/>
                <w:szCs w:val="22"/>
              </w:rPr>
            </w:pPr>
            <w:r w:rsidRPr="00E76E1C">
              <w:rPr>
                <w:rFonts w:ascii="Arial" w:hAnsi="Arial" w:cs="Arial"/>
                <w:b/>
                <w:bCs/>
                <w:spacing w:val="0"/>
                <w:sz w:val="22"/>
                <w:szCs w:val="22"/>
              </w:rPr>
              <w:t>Fonctions ou service (le cas échéant)</w:t>
            </w:r>
          </w:p>
        </w:tc>
      </w:tr>
      <w:tr w:rsidR="00E76E1C" w:rsidRPr="00E76E1C" w:rsidTr="00E17179">
        <w:trPr>
          <w:jc w:val="center"/>
        </w:trPr>
        <w:tc>
          <w:tcPr>
            <w:tcW w:w="2039" w:type="dxa"/>
          </w:tcPr>
          <w:p w:rsidR="00E76E1C" w:rsidRPr="00E76E1C" w:rsidRDefault="00E76E1C" w:rsidP="00E17179">
            <w:pPr>
              <w:pStyle w:val="paragrapheri"/>
              <w:shd w:val="clear" w:color="auto" w:fill="auto"/>
              <w:ind w:firstLine="0"/>
              <w:rPr>
                <w:rFonts w:ascii="Arial" w:hAnsi="Arial" w:cs="Arial"/>
                <w:spacing w:val="0"/>
                <w:sz w:val="22"/>
                <w:szCs w:val="22"/>
              </w:rPr>
            </w:pPr>
          </w:p>
        </w:tc>
        <w:tc>
          <w:tcPr>
            <w:tcW w:w="2318" w:type="dxa"/>
          </w:tcPr>
          <w:p w:rsidR="00E76E1C" w:rsidRPr="00E76E1C" w:rsidRDefault="00E76E1C" w:rsidP="00E17179">
            <w:pPr>
              <w:pStyle w:val="paragrapheri"/>
              <w:shd w:val="clear" w:color="auto" w:fill="auto"/>
              <w:ind w:firstLine="0"/>
              <w:rPr>
                <w:rFonts w:ascii="Arial" w:hAnsi="Arial" w:cs="Arial"/>
                <w:spacing w:val="0"/>
                <w:sz w:val="22"/>
                <w:szCs w:val="22"/>
              </w:rPr>
            </w:pPr>
          </w:p>
        </w:tc>
        <w:tc>
          <w:tcPr>
            <w:tcW w:w="2613" w:type="dxa"/>
          </w:tcPr>
          <w:p w:rsidR="00E76E1C" w:rsidRPr="00E76E1C" w:rsidRDefault="00E76E1C" w:rsidP="00E17179">
            <w:pPr>
              <w:pStyle w:val="paragrapheri"/>
              <w:shd w:val="clear" w:color="auto" w:fill="auto"/>
              <w:ind w:firstLine="0"/>
              <w:rPr>
                <w:rFonts w:ascii="Arial" w:hAnsi="Arial" w:cs="Arial"/>
                <w:spacing w:val="0"/>
                <w:sz w:val="22"/>
                <w:szCs w:val="22"/>
              </w:rPr>
            </w:pPr>
          </w:p>
        </w:tc>
      </w:tr>
      <w:tr w:rsidR="00E76E1C" w:rsidRPr="00E76E1C" w:rsidTr="00E17179">
        <w:trPr>
          <w:jc w:val="center"/>
        </w:trPr>
        <w:tc>
          <w:tcPr>
            <w:tcW w:w="2039" w:type="dxa"/>
          </w:tcPr>
          <w:p w:rsidR="00E76E1C" w:rsidRPr="00E76E1C" w:rsidRDefault="00E76E1C" w:rsidP="00E17179">
            <w:pPr>
              <w:pStyle w:val="paragrapheri"/>
              <w:shd w:val="clear" w:color="auto" w:fill="auto"/>
              <w:ind w:firstLine="0"/>
              <w:rPr>
                <w:rFonts w:ascii="Arial" w:hAnsi="Arial" w:cs="Arial"/>
                <w:spacing w:val="0"/>
                <w:sz w:val="22"/>
                <w:szCs w:val="22"/>
              </w:rPr>
            </w:pPr>
          </w:p>
        </w:tc>
        <w:tc>
          <w:tcPr>
            <w:tcW w:w="2318" w:type="dxa"/>
          </w:tcPr>
          <w:p w:rsidR="00E76E1C" w:rsidRPr="00E76E1C" w:rsidRDefault="00E76E1C" w:rsidP="00E17179">
            <w:pPr>
              <w:pStyle w:val="paragrapheri"/>
              <w:shd w:val="clear" w:color="auto" w:fill="auto"/>
              <w:ind w:firstLine="0"/>
              <w:rPr>
                <w:rFonts w:ascii="Arial" w:hAnsi="Arial" w:cs="Arial"/>
                <w:spacing w:val="0"/>
                <w:sz w:val="22"/>
                <w:szCs w:val="22"/>
              </w:rPr>
            </w:pPr>
          </w:p>
        </w:tc>
        <w:tc>
          <w:tcPr>
            <w:tcW w:w="2613" w:type="dxa"/>
          </w:tcPr>
          <w:p w:rsidR="00E76E1C" w:rsidRPr="00E76E1C" w:rsidRDefault="00E76E1C" w:rsidP="00E17179">
            <w:pPr>
              <w:pStyle w:val="paragrapheri"/>
              <w:shd w:val="clear" w:color="auto" w:fill="auto"/>
              <w:ind w:firstLine="0"/>
              <w:rPr>
                <w:rFonts w:ascii="Arial" w:hAnsi="Arial" w:cs="Arial"/>
                <w:spacing w:val="0"/>
                <w:sz w:val="22"/>
                <w:szCs w:val="22"/>
              </w:rPr>
            </w:pPr>
          </w:p>
        </w:tc>
      </w:tr>
      <w:tr w:rsidR="00E76E1C" w:rsidRPr="00E76E1C" w:rsidTr="00E17179">
        <w:trPr>
          <w:jc w:val="center"/>
        </w:trPr>
        <w:tc>
          <w:tcPr>
            <w:tcW w:w="2039" w:type="dxa"/>
          </w:tcPr>
          <w:p w:rsidR="00E76E1C" w:rsidRPr="00E76E1C" w:rsidRDefault="00E76E1C" w:rsidP="00E17179">
            <w:pPr>
              <w:pStyle w:val="paragrapheri"/>
              <w:shd w:val="clear" w:color="auto" w:fill="auto"/>
              <w:ind w:firstLine="0"/>
              <w:rPr>
                <w:rFonts w:ascii="Arial" w:hAnsi="Arial" w:cs="Arial"/>
                <w:spacing w:val="0"/>
                <w:sz w:val="22"/>
                <w:szCs w:val="22"/>
              </w:rPr>
            </w:pPr>
          </w:p>
        </w:tc>
        <w:tc>
          <w:tcPr>
            <w:tcW w:w="2318" w:type="dxa"/>
          </w:tcPr>
          <w:p w:rsidR="00E76E1C" w:rsidRPr="00E76E1C" w:rsidRDefault="00E76E1C" w:rsidP="00E17179">
            <w:pPr>
              <w:pStyle w:val="paragrapheri"/>
              <w:shd w:val="clear" w:color="auto" w:fill="auto"/>
              <w:ind w:firstLine="0"/>
              <w:rPr>
                <w:rFonts w:ascii="Arial" w:hAnsi="Arial" w:cs="Arial"/>
                <w:spacing w:val="0"/>
                <w:sz w:val="22"/>
                <w:szCs w:val="22"/>
              </w:rPr>
            </w:pPr>
          </w:p>
        </w:tc>
        <w:tc>
          <w:tcPr>
            <w:tcW w:w="2613" w:type="dxa"/>
          </w:tcPr>
          <w:p w:rsidR="00E76E1C" w:rsidRPr="00E76E1C" w:rsidRDefault="00E76E1C" w:rsidP="00E17179">
            <w:pPr>
              <w:pStyle w:val="paragrapheri"/>
              <w:shd w:val="clear" w:color="auto" w:fill="auto"/>
              <w:ind w:firstLine="0"/>
              <w:rPr>
                <w:rFonts w:ascii="Arial" w:hAnsi="Arial" w:cs="Arial"/>
                <w:spacing w:val="0"/>
                <w:sz w:val="22"/>
                <w:szCs w:val="22"/>
              </w:rPr>
            </w:pPr>
          </w:p>
        </w:tc>
      </w:tr>
    </w:tbl>
    <w:p w:rsidR="00E76E1C" w:rsidRPr="00E76E1C" w:rsidRDefault="00E76E1C" w:rsidP="00E76E1C">
      <w:pPr>
        <w:pStyle w:val="paragrapheri"/>
        <w:rPr>
          <w:rFonts w:ascii="Arial" w:hAnsi="Arial" w:cs="Arial"/>
          <w:spacing w:val="0"/>
          <w:sz w:val="22"/>
          <w:szCs w:val="22"/>
        </w:rPr>
      </w:pPr>
    </w:p>
    <w:p w:rsid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Précise que le montant de référence calcul sera celui de l'I.F.T.S. de 2</w:t>
      </w:r>
      <w:r w:rsidRPr="00E76E1C">
        <w:rPr>
          <w:rFonts w:ascii="Arial" w:hAnsi="Arial" w:cs="Arial"/>
          <w:spacing w:val="0"/>
          <w:sz w:val="22"/>
          <w:szCs w:val="22"/>
          <w:vertAlign w:val="superscript"/>
        </w:rPr>
        <w:t>ème</w:t>
      </w:r>
      <w:r w:rsidRPr="00E76E1C">
        <w:rPr>
          <w:rFonts w:ascii="Arial" w:hAnsi="Arial" w:cs="Arial"/>
          <w:spacing w:val="0"/>
          <w:sz w:val="22"/>
          <w:szCs w:val="22"/>
        </w:rPr>
        <w:t xml:space="preserve"> catégorie assortie d'un coefficient de </w:t>
      </w:r>
      <w:r w:rsidRPr="00E76E1C">
        <w:rPr>
          <w:rFonts w:ascii="Arial" w:hAnsi="Arial" w:cs="Arial"/>
          <w:b/>
          <w:bCs/>
          <w:i/>
          <w:iCs/>
          <w:spacing w:val="0"/>
          <w:sz w:val="22"/>
          <w:szCs w:val="22"/>
        </w:rPr>
        <w:t>1</w:t>
      </w:r>
      <w:r w:rsidRPr="00E76E1C">
        <w:rPr>
          <w:rFonts w:ascii="Arial" w:hAnsi="Arial" w:cs="Arial"/>
          <w:spacing w:val="0"/>
          <w:sz w:val="22"/>
          <w:szCs w:val="22"/>
        </w:rPr>
        <w:t xml:space="preserve"> (ou autre coefficient dans la limite de 8…….).</w:t>
      </w:r>
    </w:p>
    <w:p w:rsidR="00E76E1C" w:rsidRPr="00E76E1C" w:rsidRDefault="00E76E1C" w:rsidP="00E76E1C">
      <w:pPr>
        <w:pStyle w:val="paragrapheri"/>
        <w:rPr>
          <w:rFonts w:ascii="Arial" w:hAnsi="Arial" w:cs="Arial"/>
          <w:spacing w:val="0"/>
          <w:sz w:val="22"/>
          <w:szCs w:val="22"/>
        </w:rPr>
      </w:pPr>
    </w:p>
    <w:p w:rsidR="00E76E1C" w:rsidRPr="00E76E1C" w:rsidRDefault="00E76E1C" w:rsidP="00E76E1C">
      <w:pPr>
        <w:pStyle w:val="paragrapheri"/>
        <w:rPr>
          <w:rFonts w:ascii="Arial" w:hAnsi="Arial" w:cs="Arial"/>
          <w:b/>
          <w:sz w:val="22"/>
          <w:szCs w:val="22"/>
        </w:rPr>
      </w:pPr>
      <w:r w:rsidRPr="00E76E1C">
        <w:rPr>
          <w:rFonts w:ascii="Arial" w:hAnsi="Arial" w:cs="Arial"/>
          <w:b/>
          <w:i/>
          <w:iCs/>
          <w:spacing w:val="0"/>
          <w:sz w:val="22"/>
          <w:szCs w:val="22"/>
        </w:rPr>
        <w:t xml:space="preserve"> </w:t>
      </w:r>
      <w:r w:rsidRPr="00E76E1C">
        <w:rPr>
          <w:rFonts w:ascii="Arial" w:hAnsi="Arial" w:cs="Arial"/>
          <w:b/>
          <w:sz w:val="22"/>
          <w:szCs w:val="22"/>
        </w:rPr>
        <w:t>Agents non titulaires</w:t>
      </w:r>
    </w:p>
    <w:p w:rsidR="00E76E1C" w:rsidRP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Précise que les dispositions de l'indemnité faisant l'objet de la présente délibération pourront être étendues aux agents non titulaires de droit public de la collectivité sur les mêmes bases que celles applicables aux fonctionnaires  des grades de référence.</w:t>
      </w:r>
    </w:p>
    <w:p w:rsidR="00E76E1C" w:rsidRDefault="00E76E1C" w:rsidP="00E76E1C">
      <w:pPr>
        <w:pStyle w:val="articleRI"/>
        <w:rPr>
          <w:rFonts w:ascii="Arial" w:hAnsi="Arial" w:cs="Arial"/>
          <w:sz w:val="22"/>
          <w:szCs w:val="22"/>
        </w:rPr>
      </w:pPr>
    </w:p>
    <w:p w:rsidR="00E76E1C" w:rsidRPr="00E76E1C" w:rsidRDefault="00E76E1C" w:rsidP="00E76E1C">
      <w:pPr>
        <w:pStyle w:val="articleRI"/>
        <w:rPr>
          <w:rFonts w:ascii="Arial" w:hAnsi="Arial" w:cs="Arial"/>
          <w:sz w:val="22"/>
          <w:szCs w:val="22"/>
        </w:rPr>
      </w:pPr>
      <w:r w:rsidRPr="00E76E1C">
        <w:rPr>
          <w:rFonts w:ascii="Arial" w:hAnsi="Arial" w:cs="Arial"/>
          <w:sz w:val="22"/>
          <w:szCs w:val="22"/>
        </w:rPr>
        <w:lastRenderedPageBreak/>
        <w:t>Clause de sauvegarde</w:t>
      </w:r>
    </w:p>
    <w:p w:rsidR="00E76E1C" w:rsidRP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Conformément à l'article 88 de la loi n° 84-53, stipule que pour les agents qui subiraient une baisse de leur régime indemnitaire, dans</w:t>
      </w:r>
      <w:bookmarkStart w:id="0" w:name="_GoBack"/>
      <w:bookmarkEnd w:id="0"/>
      <w:r w:rsidRPr="00E76E1C">
        <w:rPr>
          <w:rFonts w:ascii="Arial" w:hAnsi="Arial" w:cs="Arial"/>
          <w:spacing w:val="0"/>
          <w:sz w:val="22"/>
          <w:szCs w:val="22"/>
        </w:rPr>
        <w:t xml:space="preserve"> le cadre de la mise en place des nouvelles dispositions réglementaires, ceux-ci conserveraient le bénéfice, à titre individuel, du maintien du montant indemnitaire dont ils disposaient, en application des dispositions réglementaires antérieures.</w:t>
      </w:r>
    </w:p>
    <w:p w:rsidR="00E76E1C" w:rsidRDefault="00E76E1C" w:rsidP="00E76E1C">
      <w:pPr>
        <w:pStyle w:val="articleRI"/>
        <w:rPr>
          <w:rFonts w:ascii="Arial" w:hAnsi="Arial" w:cs="Arial"/>
          <w:sz w:val="22"/>
          <w:szCs w:val="22"/>
        </w:rPr>
      </w:pPr>
    </w:p>
    <w:p w:rsidR="00E76E1C" w:rsidRPr="00E76E1C" w:rsidRDefault="00E76E1C" w:rsidP="00E76E1C">
      <w:pPr>
        <w:pStyle w:val="articleRI"/>
        <w:rPr>
          <w:rFonts w:ascii="Arial" w:hAnsi="Arial" w:cs="Arial"/>
          <w:sz w:val="22"/>
          <w:szCs w:val="22"/>
        </w:rPr>
      </w:pPr>
      <w:r w:rsidRPr="00E76E1C">
        <w:rPr>
          <w:rFonts w:ascii="Arial" w:hAnsi="Arial" w:cs="Arial"/>
          <w:sz w:val="22"/>
          <w:szCs w:val="22"/>
        </w:rPr>
        <w:t>Attributions individuelles</w:t>
      </w:r>
    </w:p>
    <w:p w:rsidR="00E76E1C" w:rsidRP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Conformément au décret n° 91-875, le Maire (ou le Président) fixera les attributions individuelles dans les limites des crédits inscrits et les modalités de calcul de l'I.F.C.E.</w:t>
      </w:r>
    </w:p>
    <w:p w:rsidR="00E76E1C" w:rsidRDefault="00E76E1C" w:rsidP="00E76E1C">
      <w:pPr>
        <w:pStyle w:val="articleRI"/>
        <w:rPr>
          <w:rFonts w:ascii="Arial" w:hAnsi="Arial" w:cs="Arial"/>
          <w:sz w:val="22"/>
          <w:szCs w:val="22"/>
        </w:rPr>
      </w:pPr>
    </w:p>
    <w:p w:rsidR="00E76E1C" w:rsidRPr="00E76E1C" w:rsidRDefault="00E76E1C" w:rsidP="00E76E1C">
      <w:pPr>
        <w:pStyle w:val="articleRI"/>
        <w:rPr>
          <w:rFonts w:ascii="Arial" w:hAnsi="Arial" w:cs="Arial"/>
          <w:sz w:val="22"/>
          <w:szCs w:val="22"/>
        </w:rPr>
      </w:pPr>
      <w:r w:rsidRPr="00E76E1C">
        <w:rPr>
          <w:rFonts w:ascii="Arial" w:hAnsi="Arial" w:cs="Arial"/>
          <w:sz w:val="22"/>
          <w:szCs w:val="22"/>
        </w:rPr>
        <w:t>Périodicité de versement</w:t>
      </w:r>
    </w:p>
    <w:p w:rsidR="00E76E1C" w:rsidRP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 xml:space="preserve">Le paiement de cette indemnité sera effectué après chaque tour de consultations électorales </w:t>
      </w:r>
    </w:p>
    <w:p w:rsidR="00E76E1C" w:rsidRDefault="00E76E1C" w:rsidP="00E76E1C">
      <w:pPr>
        <w:pStyle w:val="articleRI"/>
        <w:rPr>
          <w:rFonts w:ascii="Arial" w:hAnsi="Arial" w:cs="Arial"/>
          <w:sz w:val="22"/>
          <w:szCs w:val="22"/>
        </w:rPr>
      </w:pPr>
    </w:p>
    <w:p w:rsidR="00E76E1C" w:rsidRPr="00E76E1C" w:rsidRDefault="00E76E1C" w:rsidP="00E76E1C">
      <w:pPr>
        <w:pStyle w:val="articleRI"/>
        <w:rPr>
          <w:rFonts w:ascii="Arial" w:hAnsi="Arial" w:cs="Arial"/>
          <w:sz w:val="22"/>
          <w:szCs w:val="22"/>
        </w:rPr>
      </w:pPr>
      <w:r w:rsidRPr="00E76E1C">
        <w:rPr>
          <w:rFonts w:ascii="Arial" w:hAnsi="Arial" w:cs="Arial"/>
          <w:sz w:val="22"/>
          <w:szCs w:val="22"/>
        </w:rPr>
        <w:t>Date d'effet</w:t>
      </w:r>
    </w:p>
    <w:p w:rsidR="00E76E1C" w:rsidRP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Les dispositions de la présente délibération prendront effet au :</w:t>
      </w:r>
    </w:p>
    <w:p w:rsidR="00E76E1C" w:rsidRP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Jour/mois/année (au plus tôt à la date de transmission de la délibération au contrôle de légalité, en regard du principe de non rétroactivité d'un acte réglementaire et de son caractère exécutoire dès lors qu'il a été procédé à la transmission de cet acte au représentant de l'Etat dans le département)</w:t>
      </w:r>
    </w:p>
    <w:p w:rsidR="00E76E1C" w:rsidRDefault="00E76E1C" w:rsidP="00E76E1C">
      <w:pPr>
        <w:pStyle w:val="articleRI"/>
        <w:rPr>
          <w:rFonts w:ascii="Arial" w:hAnsi="Arial" w:cs="Arial"/>
          <w:sz w:val="22"/>
          <w:szCs w:val="22"/>
        </w:rPr>
      </w:pPr>
    </w:p>
    <w:p w:rsidR="00E76E1C" w:rsidRPr="00E76E1C" w:rsidRDefault="00E76E1C" w:rsidP="00E76E1C">
      <w:pPr>
        <w:pStyle w:val="articleRI"/>
        <w:rPr>
          <w:rFonts w:ascii="Arial" w:hAnsi="Arial" w:cs="Arial"/>
          <w:sz w:val="22"/>
          <w:szCs w:val="22"/>
        </w:rPr>
      </w:pPr>
      <w:r w:rsidRPr="00E76E1C">
        <w:rPr>
          <w:rFonts w:ascii="Arial" w:hAnsi="Arial" w:cs="Arial"/>
          <w:sz w:val="22"/>
          <w:szCs w:val="22"/>
        </w:rPr>
        <w:t>Crédits budgétaires</w:t>
      </w:r>
    </w:p>
    <w:p w:rsidR="00E76E1C" w:rsidRPr="00E76E1C" w:rsidRDefault="00E76E1C" w:rsidP="00E76E1C">
      <w:pPr>
        <w:pStyle w:val="paragrapheri"/>
        <w:rPr>
          <w:rFonts w:ascii="Arial" w:hAnsi="Arial" w:cs="Arial"/>
          <w:spacing w:val="0"/>
          <w:sz w:val="22"/>
          <w:szCs w:val="22"/>
        </w:rPr>
      </w:pPr>
      <w:r w:rsidRPr="00E76E1C">
        <w:rPr>
          <w:rFonts w:ascii="Arial" w:hAnsi="Arial" w:cs="Arial"/>
          <w:spacing w:val="0"/>
          <w:sz w:val="22"/>
          <w:szCs w:val="22"/>
        </w:rPr>
        <w:t xml:space="preserve">Les crédits correspondants seront prévus et inscrits au budget. </w:t>
      </w:r>
    </w:p>
    <w:p w:rsidR="00E76E1C" w:rsidRDefault="00E76E1C" w:rsidP="00E76E1C">
      <w:pPr>
        <w:shd w:val="clear" w:color="auto" w:fill="FFFFFF"/>
        <w:tabs>
          <w:tab w:val="left" w:pos="3420"/>
        </w:tabs>
        <w:ind w:left="5812"/>
        <w:jc w:val="center"/>
        <w:rPr>
          <w:rFonts w:ascii="Arial" w:hAnsi="Arial" w:cs="Arial"/>
          <w:color w:val="000000"/>
          <w:sz w:val="22"/>
          <w:szCs w:val="22"/>
        </w:rPr>
      </w:pPr>
    </w:p>
    <w:p w:rsidR="00E76E1C" w:rsidRDefault="00E76E1C" w:rsidP="00E76E1C">
      <w:pPr>
        <w:shd w:val="clear" w:color="auto" w:fill="FFFFFF"/>
        <w:tabs>
          <w:tab w:val="left" w:pos="3420"/>
        </w:tabs>
        <w:ind w:left="5812"/>
        <w:jc w:val="center"/>
        <w:rPr>
          <w:rFonts w:ascii="Arial" w:hAnsi="Arial" w:cs="Arial"/>
          <w:color w:val="000000"/>
          <w:sz w:val="22"/>
          <w:szCs w:val="22"/>
        </w:rPr>
      </w:pPr>
    </w:p>
    <w:p w:rsidR="00E76E1C" w:rsidRDefault="00E76E1C" w:rsidP="00E76E1C">
      <w:pPr>
        <w:shd w:val="clear" w:color="auto" w:fill="FFFFFF"/>
        <w:tabs>
          <w:tab w:val="left" w:pos="3420"/>
        </w:tabs>
        <w:ind w:left="5812"/>
        <w:jc w:val="center"/>
        <w:rPr>
          <w:rFonts w:ascii="Arial" w:hAnsi="Arial" w:cs="Arial"/>
          <w:color w:val="000000"/>
          <w:sz w:val="22"/>
          <w:szCs w:val="22"/>
        </w:rPr>
      </w:pPr>
    </w:p>
    <w:p w:rsidR="00E76E1C" w:rsidRDefault="00E76E1C" w:rsidP="00E76E1C">
      <w:pPr>
        <w:shd w:val="clear" w:color="auto" w:fill="FFFFFF"/>
        <w:tabs>
          <w:tab w:val="left" w:pos="3420"/>
        </w:tabs>
        <w:ind w:left="5812"/>
        <w:jc w:val="center"/>
        <w:rPr>
          <w:rFonts w:ascii="Arial" w:hAnsi="Arial" w:cs="Arial"/>
          <w:color w:val="000000"/>
          <w:sz w:val="22"/>
          <w:szCs w:val="22"/>
        </w:rPr>
      </w:pPr>
    </w:p>
    <w:p w:rsidR="00E76E1C" w:rsidRDefault="00E76E1C" w:rsidP="00E76E1C">
      <w:pPr>
        <w:shd w:val="clear" w:color="auto" w:fill="FFFFFF"/>
        <w:tabs>
          <w:tab w:val="left" w:pos="3420"/>
        </w:tabs>
        <w:ind w:left="5812"/>
        <w:jc w:val="center"/>
        <w:rPr>
          <w:rFonts w:ascii="Arial" w:hAnsi="Arial" w:cs="Arial"/>
          <w:color w:val="000000"/>
          <w:sz w:val="22"/>
          <w:szCs w:val="22"/>
        </w:rPr>
      </w:pPr>
    </w:p>
    <w:p w:rsidR="00E76E1C" w:rsidRPr="00E76E1C" w:rsidRDefault="00E76E1C" w:rsidP="00E76E1C">
      <w:pPr>
        <w:shd w:val="clear" w:color="auto" w:fill="FFFFFF"/>
        <w:tabs>
          <w:tab w:val="left" w:pos="3420"/>
        </w:tabs>
        <w:ind w:left="5812"/>
        <w:jc w:val="center"/>
        <w:rPr>
          <w:rFonts w:ascii="Arial" w:hAnsi="Arial" w:cs="Arial"/>
          <w:color w:val="000000"/>
          <w:sz w:val="22"/>
          <w:szCs w:val="22"/>
        </w:rPr>
      </w:pPr>
      <w:r w:rsidRPr="00E76E1C">
        <w:rPr>
          <w:rFonts w:ascii="Arial" w:hAnsi="Arial" w:cs="Arial"/>
          <w:color w:val="000000"/>
          <w:sz w:val="22"/>
          <w:szCs w:val="22"/>
        </w:rPr>
        <w:t>Fait à .......................</w:t>
      </w:r>
    </w:p>
    <w:p w:rsidR="00E76E1C" w:rsidRPr="00E76E1C" w:rsidRDefault="00E76E1C" w:rsidP="00E76E1C">
      <w:pPr>
        <w:shd w:val="clear" w:color="auto" w:fill="FFFFFF"/>
        <w:tabs>
          <w:tab w:val="left" w:pos="3420"/>
        </w:tabs>
        <w:ind w:left="5812"/>
        <w:jc w:val="center"/>
        <w:rPr>
          <w:rFonts w:ascii="Arial" w:hAnsi="Arial" w:cs="Arial"/>
          <w:color w:val="000000"/>
          <w:sz w:val="22"/>
          <w:szCs w:val="22"/>
        </w:rPr>
      </w:pPr>
      <w:r w:rsidRPr="00E76E1C">
        <w:rPr>
          <w:rFonts w:ascii="Arial" w:hAnsi="Arial" w:cs="Arial"/>
          <w:color w:val="000000"/>
          <w:sz w:val="22"/>
          <w:szCs w:val="22"/>
        </w:rPr>
        <w:t>Le Maire ou le Président,</w:t>
      </w:r>
    </w:p>
    <w:p w:rsidR="00E76E1C" w:rsidRPr="00E76E1C" w:rsidRDefault="00E76E1C" w:rsidP="00E76E1C">
      <w:pPr>
        <w:shd w:val="clear" w:color="auto" w:fill="FFFFFF"/>
        <w:tabs>
          <w:tab w:val="left" w:pos="3420"/>
        </w:tabs>
        <w:ind w:left="5812"/>
        <w:jc w:val="center"/>
        <w:rPr>
          <w:rFonts w:ascii="Arial" w:hAnsi="Arial" w:cs="Arial"/>
          <w:color w:val="000000"/>
          <w:sz w:val="22"/>
          <w:szCs w:val="22"/>
        </w:rPr>
      </w:pPr>
      <w:r w:rsidRPr="00E76E1C">
        <w:rPr>
          <w:rFonts w:ascii="Arial" w:hAnsi="Arial" w:cs="Arial"/>
          <w:color w:val="000000"/>
          <w:sz w:val="22"/>
          <w:szCs w:val="22"/>
        </w:rPr>
        <w:t>(Cachet et signature de l'autorité territoriale)</w:t>
      </w:r>
    </w:p>
    <w:p w:rsidR="00E76E1C" w:rsidRPr="00E76E1C" w:rsidRDefault="00E76E1C" w:rsidP="00E76E1C">
      <w:pPr>
        <w:shd w:val="clear" w:color="auto" w:fill="FFFFFF"/>
        <w:tabs>
          <w:tab w:val="left" w:pos="3420"/>
        </w:tabs>
        <w:ind w:left="5812"/>
        <w:jc w:val="center"/>
        <w:rPr>
          <w:rFonts w:ascii="Arial" w:hAnsi="Arial" w:cs="Arial"/>
          <w:color w:val="000000"/>
          <w:sz w:val="22"/>
          <w:szCs w:val="22"/>
        </w:rPr>
      </w:pPr>
    </w:p>
    <w:p w:rsidR="00E76E1C" w:rsidRPr="00E76E1C" w:rsidRDefault="00E76E1C" w:rsidP="00E76E1C">
      <w:pPr>
        <w:shd w:val="clear" w:color="auto" w:fill="FFFFFF"/>
        <w:tabs>
          <w:tab w:val="left" w:pos="3420"/>
        </w:tabs>
        <w:ind w:left="5812"/>
        <w:jc w:val="center"/>
        <w:rPr>
          <w:rFonts w:ascii="Arial" w:hAnsi="Arial" w:cs="Arial"/>
          <w:color w:val="000000"/>
          <w:sz w:val="22"/>
          <w:szCs w:val="22"/>
        </w:rPr>
      </w:pPr>
    </w:p>
    <w:p w:rsidR="00E76E1C" w:rsidRPr="00E76E1C" w:rsidRDefault="00E76E1C" w:rsidP="00E76E1C">
      <w:pPr>
        <w:pStyle w:val="Titre5"/>
        <w:rPr>
          <w:rFonts w:ascii="Arial" w:hAnsi="Arial" w:cs="Arial"/>
          <w:szCs w:val="22"/>
        </w:rPr>
      </w:pPr>
      <w:r w:rsidRPr="00E76E1C">
        <w:rPr>
          <w:rFonts w:ascii="Arial" w:hAnsi="Arial" w:cs="Arial"/>
          <w:szCs w:val="22"/>
        </w:rPr>
        <w:t xml:space="preserve"> </w:t>
      </w:r>
      <w:r w:rsidRPr="00E76E1C">
        <w:rPr>
          <w:rFonts w:ascii="Arial" w:hAnsi="Arial" w:cs="Arial"/>
          <w:noProof/>
          <w:szCs w:val="22"/>
        </w:rPr>
        <mc:AlternateContent>
          <mc:Choice Requires="wps">
            <w:drawing>
              <wp:anchor distT="0" distB="0" distL="114300" distR="114300" simplePos="0" relativeHeight="251659264" behindDoc="1" locked="0" layoutInCell="1" allowOverlap="1" wp14:anchorId="4CC3B29A" wp14:editId="0AA79D42">
                <wp:simplePos x="0" y="0"/>
                <wp:positionH relativeFrom="column">
                  <wp:posOffset>-114300</wp:posOffset>
                </wp:positionH>
                <wp:positionV relativeFrom="paragraph">
                  <wp:posOffset>168910</wp:posOffset>
                </wp:positionV>
                <wp:extent cx="2971800" cy="915035"/>
                <wp:effectExtent l="4445" t="3810" r="0" b="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915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6E1C" w:rsidRPr="00905A17" w:rsidRDefault="00E76E1C" w:rsidP="00E76E1C">
                            <w:pPr>
                              <w:pStyle w:val="Corpsdetexte"/>
                              <w:rPr>
                                <w:rFonts w:ascii="Arial" w:hAnsi="Arial" w:cs="Arial"/>
                                <w:sz w:val="16"/>
                                <w:szCs w:val="16"/>
                              </w:rPr>
                            </w:pPr>
                            <w:r w:rsidRPr="00905A17">
                              <w:rPr>
                                <w:rFonts w:ascii="Arial" w:hAnsi="Arial" w:cs="Arial"/>
                                <w:sz w:val="16"/>
                                <w:szCs w:val="16"/>
                              </w:rPr>
                              <w:t xml:space="preserve">Visa de la Préfecture : </w:t>
                            </w:r>
                          </w:p>
                          <w:p w:rsidR="00E76E1C" w:rsidRPr="00905A17" w:rsidRDefault="00E76E1C" w:rsidP="00E76E1C">
                            <w:pPr>
                              <w:pStyle w:val="Corpsdetexte"/>
                              <w:rPr>
                                <w:rFonts w:ascii="Arial" w:hAnsi="Arial" w:cs="Arial"/>
                                <w:sz w:val="16"/>
                                <w:szCs w:val="16"/>
                              </w:rPr>
                            </w:pPr>
                          </w:p>
                          <w:p w:rsidR="00E76E1C" w:rsidRPr="00905A17" w:rsidRDefault="00E76E1C" w:rsidP="00E76E1C">
                            <w:pPr>
                              <w:pStyle w:val="Corpsdetexte"/>
                              <w:rPr>
                                <w:rFonts w:ascii="Arial" w:hAnsi="Arial" w:cs="Arial"/>
                                <w:sz w:val="16"/>
                                <w:szCs w:val="16"/>
                              </w:rPr>
                            </w:pPr>
                          </w:p>
                          <w:p w:rsidR="00E76E1C" w:rsidRPr="00905A17" w:rsidRDefault="00E76E1C" w:rsidP="00E76E1C">
                            <w:pPr>
                              <w:pStyle w:val="Corpsdetexte"/>
                              <w:rPr>
                                <w:rFonts w:ascii="Arial" w:hAnsi="Arial" w:cs="Arial"/>
                                <w:sz w:val="16"/>
                                <w:szCs w:val="16"/>
                              </w:rPr>
                            </w:pPr>
                          </w:p>
                          <w:p w:rsidR="00E76E1C" w:rsidRPr="00905A17" w:rsidRDefault="00E76E1C" w:rsidP="00E76E1C">
                            <w:pPr>
                              <w:pStyle w:val="Corpsdetexte"/>
                              <w:rPr>
                                <w:rFonts w:ascii="Arial" w:hAnsi="Arial" w:cs="Arial"/>
                                <w:sz w:val="16"/>
                                <w:szCs w:val="16"/>
                              </w:rPr>
                            </w:pPr>
                            <w:r w:rsidRPr="00905A17">
                              <w:rPr>
                                <w:rFonts w:ascii="Arial" w:hAnsi="Arial" w:cs="Arial"/>
                                <w:sz w:val="16"/>
                                <w:szCs w:val="16"/>
                              </w:rPr>
                              <w:t>Délibération rendue exécutoire par publication et/ou notification à compter du…. /…. /….</w:t>
                            </w:r>
                          </w:p>
                          <w:p w:rsidR="00E76E1C" w:rsidRPr="00905A17" w:rsidRDefault="00E76E1C" w:rsidP="00E76E1C">
                            <w:pPr>
                              <w:jc w:val="center"/>
                              <w:rPr>
                                <w:rFonts w:ascii="Arial" w:hAnsi="Arial" w:cs="Arial"/>
                                <w:sz w:val="16"/>
                                <w:szCs w:val="16"/>
                              </w:rPr>
                            </w:pPr>
                            <w:r w:rsidRPr="00905A17">
                              <w:rPr>
                                <w:rFonts w:ascii="Arial" w:hAnsi="Arial" w:cs="Arial"/>
                                <w:sz w:val="16"/>
                                <w:szCs w:val="16"/>
                              </w:rPr>
                              <w:t>Le Maire ou le Président</w:t>
                            </w:r>
                          </w:p>
                          <w:p w:rsidR="00E76E1C" w:rsidRDefault="00E76E1C" w:rsidP="00E76E1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C3B29A" id="_x0000_t202" coordsize="21600,21600" o:spt="202" path="m,l,21600r21600,l21600,xe">
                <v:stroke joinstyle="miter"/>
                <v:path gradientshapeok="t" o:connecttype="rect"/>
              </v:shapetype>
              <v:shape id="Zone de texte 2" o:spid="_x0000_s1026" type="#_x0000_t202" style="position:absolute;left:0;text-align:left;margin-left:-9pt;margin-top:13.3pt;width:234pt;height:72.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IDiAIAABQFAAAOAAAAZHJzL2Uyb0RvYy54bWysVMlu2zAQvRfoPxC8O1oqx5YQOchSFwXS&#10;BUh76Y0mKYuoxGFJ2lJa9N87pJzE6QIURXWgSM7wcWbeG56dj31H9tI6Bbqm2UlKidQchNLbmn78&#10;sJ4tKXGeacE60LKmd9LR89XzZ2eDqWQOLXRCWoIg2lWDqWnrvamSxPFW9sydgJEajQ3Ynnlc2m0i&#10;LBsQve+SPE1PkwGsMBa4dA53rycjXUX8ppHcv2saJz3paoqx+TjaOG7CmKzOWLW1zLSKH8Jg/xBF&#10;z5TGSx+grplnZGfVL1C94hYcNP6EQ59A0yguYw6YTZb+lM1ty4yMuWBxnHkok/t/sPzt/r0lStQ0&#10;p0SzHin6hEQRIYmXo5ckDyUajKvQ89agrx8vYUSqY7rO3AD/7IiGq5bprbywFoZWMoEhZuFkcnR0&#10;wnEBZDO8AYF3sZ2HCDQ2tg/1w4oQREeq7h7owTgIx828XGTLFE0cbWU2T1/M4xWsuj9trPOvJPQk&#10;TGpqkf6IzvY3zodoWHXvEi5z0CmxVl0XF3a7ueos2TOUyjp+B/Qnbp0OzhrCsQlx2sEg8Y5gC+FG&#10;6r+VWV6kl3k5W58uF7NiXcxn5SJdztKsvCxP06IsrtffQ4BZUbVKCKlvFNZ+6gbc/DuaDw0xCSgK&#10;kQxYn3k+nyj6Y5Jp/H6XZK88dmWn+ppiwfELTqwKxL7UIs49U900T56GH6uMNbj/x6pEGQTmJw34&#10;cTMiStDGBsQdCsIC8oXU4lOCkxbsV0oGbMuaui87ZiUl3WuNoiqzogh9HBfFfJHjwh5bNscWpjlC&#10;1dRTMk2v/NT7O2PVtsWbJhlruEAhNipq5DGqg3yx9WIyh2ci9PbxOno9PmarHwAAAP//AwBQSwME&#10;FAAGAAgAAAAhALU7zVzfAAAACgEAAA8AAABkcnMvZG93bnJldi54bWxMj8tOwzAQRfdI/IM1ldig&#10;1m7VJiXEqQAJxLaPD5jEbhI1Hkex26R/z7CC5cwc3Tk3302uEzc7hNaThuVCgbBUedNSreF0/Jxv&#10;QYSIZLDzZDXcbYBd8fiQY2b8SHt7O8RacAiFDDU0MfaZlKFqrMOw8L0lvp394DDyONTSDDhyuOvk&#10;SqlEOmyJPzTY24/GVpfD1Wk4f4/Pm5ex/IqndL9O3rFNS3/X+mk2vb2CiHaKfzD86rM6FOxU+iuZ&#10;IDoN8+WWu0QNqyQBwcB6o3hRMpmqFGSRy/8Vih8AAAD//wMAUEsBAi0AFAAGAAgAAAAhALaDOJL+&#10;AAAA4QEAABMAAAAAAAAAAAAAAAAAAAAAAFtDb250ZW50X1R5cGVzXS54bWxQSwECLQAUAAYACAAA&#10;ACEAOP0h/9YAAACUAQAACwAAAAAAAAAAAAAAAAAvAQAAX3JlbHMvLnJlbHNQSwECLQAUAAYACAAA&#10;ACEAvm3CA4gCAAAUBQAADgAAAAAAAAAAAAAAAAAuAgAAZHJzL2Uyb0RvYy54bWxQSwECLQAUAAYA&#10;CAAAACEAtTvNXN8AAAAKAQAADwAAAAAAAAAAAAAAAADiBAAAZHJzL2Rvd25yZXYueG1sUEsFBgAA&#10;AAAEAAQA8wAAAO4FAAAAAA==&#10;" stroked="f">
                <v:textbox>
                  <w:txbxContent>
                    <w:p w:rsidR="00E76E1C" w:rsidRPr="00905A17" w:rsidRDefault="00E76E1C" w:rsidP="00E76E1C">
                      <w:pPr>
                        <w:pStyle w:val="Corpsdetexte"/>
                        <w:rPr>
                          <w:rFonts w:ascii="Arial" w:hAnsi="Arial" w:cs="Arial"/>
                          <w:sz w:val="16"/>
                          <w:szCs w:val="16"/>
                        </w:rPr>
                      </w:pPr>
                      <w:r w:rsidRPr="00905A17">
                        <w:rPr>
                          <w:rFonts w:ascii="Arial" w:hAnsi="Arial" w:cs="Arial"/>
                          <w:sz w:val="16"/>
                          <w:szCs w:val="16"/>
                        </w:rPr>
                        <w:t xml:space="preserve">Visa de la Préfecture : </w:t>
                      </w:r>
                    </w:p>
                    <w:p w:rsidR="00E76E1C" w:rsidRPr="00905A17" w:rsidRDefault="00E76E1C" w:rsidP="00E76E1C">
                      <w:pPr>
                        <w:pStyle w:val="Corpsdetexte"/>
                        <w:rPr>
                          <w:rFonts w:ascii="Arial" w:hAnsi="Arial" w:cs="Arial"/>
                          <w:sz w:val="16"/>
                          <w:szCs w:val="16"/>
                        </w:rPr>
                      </w:pPr>
                    </w:p>
                    <w:p w:rsidR="00E76E1C" w:rsidRPr="00905A17" w:rsidRDefault="00E76E1C" w:rsidP="00E76E1C">
                      <w:pPr>
                        <w:pStyle w:val="Corpsdetexte"/>
                        <w:rPr>
                          <w:rFonts w:ascii="Arial" w:hAnsi="Arial" w:cs="Arial"/>
                          <w:sz w:val="16"/>
                          <w:szCs w:val="16"/>
                        </w:rPr>
                      </w:pPr>
                    </w:p>
                    <w:p w:rsidR="00E76E1C" w:rsidRPr="00905A17" w:rsidRDefault="00E76E1C" w:rsidP="00E76E1C">
                      <w:pPr>
                        <w:pStyle w:val="Corpsdetexte"/>
                        <w:rPr>
                          <w:rFonts w:ascii="Arial" w:hAnsi="Arial" w:cs="Arial"/>
                          <w:sz w:val="16"/>
                          <w:szCs w:val="16"/>
                        </w:rPr>
                      </w:pPr>
                    </w:p>
                    <w:p w:rsidR="00E76E1C" w:rsidRPr="00905A17" w:rsidRDefault="00E76E1C" w:rsidP="00E76E1C">
                      <w:pPr>
                        <w:pStyle w:val="Corpsdetexte"/>
                        <w:rPr>
                          <w:rFonts w:ascii="Arial" w:hAnsi="Arial" w:cs="Arial"/>
                          <w:sz w:val="16"/>
                          <w:szCs w:val="16"/>
                        </w:rPr>
                      </w:pPr>
                      <w:r w:rsidRPr="00905A17">
                        <w:rPr>
                          <w:rFonts w:ascii="Arial" w:hAnsi="Arial" w:cs="Arial"/>
                          <w:sz w:val="16"/>
                          <w:szCs w:val="16"/>
                        </w:rPr>
                        <w:t>Délibération rendue exécutoire par publication et/ou notification à compter du…. /…. /….</w:t>
                      </w:r>
                    </w:p>
                    <w:p w:rsidR="00E76E1C" w:rsidRPr="00905A17" w:rsidRDefault="00E76E1C" w:rsidP="00E76E1C">
                      <w:pPr>
                        <w:jc w:val="center"/>
                        <w:rPr>
                          <w:rFonts w:ascii="Arial" w:hAnsi="Arial" w:cs="Arial"/>
                          <w:sz w:val="16"/>
                          <w:szCs w:val="16"/>
                        </w:rPr>
                      </w:pPr>
                      <w:r w:rsidRPr="00905A17">
                        <w:rPr>
                          <w:rFonts w:ascii="Arial" w:hAnsi="Arial" w:cs="Arial"/>
                          <w:sz w:val="16"/>
                          <w:szCs w:val="16"/>
                        </w:rPr>
                        <w:t>Le Maire ou le Président</w:t>
                      </w:r>
                    </w:p>
                    <w:p w:rsidR="00E76E1C" w:rsidRDefault="00E76E1C" w:rsidP="00E76E1C"/>
                  </w:txbxContent>
                </v:textbox>
              </v:shape>
            </w:pict>
          </mc:Fallback>
        </mc:AlternateContent>
      </w:r>
    </w:p>
    <w:p w:rsidR="00B577EE" w:rsidRPr="00E76E1C" w:rsidRDefault="00B577EE" w:rsidP="00E76E1C">
      <w:pPr>
        <w:rPr>
          <w:rFonts w:ascii="Arial" w:hAnsi="Arial" w:cs="Arial"/>
          <w:sz w:val="22"/>
          <w:szCs w:val="22"/>
        </w:rPr>
      </w:pPr>
    </w:p>
    <w:sectPr w:rsidR="00B577EE" w:rsidRPr="00E76E1C" w:rsidSect="00AC0E68">
      <w:headerReference w:type="first" r:id="rId7"/>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3046" w:rsidRDefault="00413046" w:rsidP="00835CB6">
      <w:r>
        <w:separator/>
      </w:r>
    </w:p>
  </w:endnote>
  <w:endnote w:type="continuationSeparator" w:id="0">
    <w:p w:rsidR="00413046" w:rsidRDefault="00413046"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urostile LT Std">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3046" w:rsidRDefault="00413046" w:rsidP="00835CB6">
      <w:r>
        <w:separator/>
      </w:r>
    </w:p>
  </w:footnote>
  <w:footnote w:type="continuationSeparator" w:id="0">
    <w:p w:rsidR="00413046" w:rsidRDefault="00413046" w:rsidP="00835C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3046" w:rsidRDefault="00413046" w:rsidP="00413046">
    <w:pPr>
      <w:pStyle w:val="En-tte"/>
      <w:jc w:val="right"/>
    </w:pPr>
    <w:r>
      <w:t xml:space="preserve">Pôle Carrière Retraite </w:t>
    </w:r>
  </w:p>
  <w:p w:rsidR="00DE5077" w:rsidRDefault="00DE5077">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8.6pt;height:8.6pt" o:bullet="t">
        <v:imagedata r:id="rId1" o:title="BD21298_"/>
      </v:shape>
    </w:pict>
  </w:numPicBullet>
  <w:numPicBullet w:numPicBulletId="1">
    <w:pict>
      <v:shape id="_x0000_i1045" type="#_x0000_t75" style="width:38.7pt;height:41.9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9609CB"/>
    <w:multiLevelType w:val="hybridMultilevel"/>
    <w:tmpl w:val="4B3ED8EC"/>
    <w:lvl w:ilvl="0" w:tplc="9D52E3A8">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434065A"/>
    <w:multiLevelType w:val="hybridMultilevel"/>
    <w:tmpl w:val="C736F60C"/>
    <w:lvl w:ilvl="0" w:tplc="FE968214">
      <w:start w:val="1"/>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28481C03"/>
    <w:multiLevelType w:val="hybridMultilevel"/>
    <w:tmpl w:val="3852EFDE"/>
    <w:lvl w:ilvl="0" w:tplc="B25CEB30">
      <w:start w:val="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83190D"/>
    <w:multiLevelType w:val="hybridMultilevel"/>
    <w:tmpl w:val="5FD4AEBE"/>
    <w:lvl w:ilvl="0" w:tplc="0D222D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39812FA"/>
    <w:multiLevelType w:val="hybridMultilevel"/>
    <w:tmpl w:val="51F6D010"/>
    <w:lvl w:ilvl="0" w:tplc="999EB640">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82527FF"/>
    <w:multiLevelType w:val="hybridMultilevel"/>
    <w:tmpl w:val="87D22532"/>
    <w:lvl w:ilvl="0" w:tplc="3F981A18">
      <w:start w:val="1"/>
      <w:numFmt w:val="bullet"/>
      <w:lvlText w:val="-"/>
      <w:lvlJc w:val="left"/>
      <w:pPr>
        <w:ind w:left="927" w:hanging="360"/>
      </w:pPr>
      <w:rPr>
        <w:rFonts w:ascii="Arial" w:eastAsia="Times New Roman" w:hAnsi="Arial" w:cs="Aria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3"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8"/>
  </w:num>
  <w:num w:numId="6">
    <w:abstractNumId w:val="13"/>
  </w:num>
  <w:num w:numId="7">
    <w:abstractNumId w:val="20"/>
  </w:num>
  <w:num w:numId="8">
    <w:abstractNumId w:val="25"/>
  </w:num>
  <w:num w:numId="9">
    <w:abstractNumId w:val="24"/>
  </w:num>
  <w:num w:numId="10">
    <w:abstractNumId w:val="7"/>
  </w:num>
  <w:num w:numId="11">
    <w:abstractNumId w:val="1"/>
  </w:num>
  <w:num w:numId="12">
    <w:abstractNumId w:val="4"/>
  </w:num>
  <w:num w:numId="13">
    <w:abstractNumId w:val="6"/>
  </w:num>
  <w:num w:numId="14">
    <w:abstractNumId w:val="9"/>
  </w:num>
  <w:num w:numId="15">
    <w:abstractNumId w:val="2"/>
  </w:num>
  <w:num w:numId="16">
    <w:abstractNumId w:val="5"/>
  </w:num>
  <w:num w:numId="17">
    <w:abstractNumId w:val="23"/>
  </w:num>
  <w:num w:numId="18">
    <w:abstractNumId w:val="16"/>
  </w:num>
  <w:num w:numId="19">
    <w:abstractNumId w:val="3"/>
  </w:num>
  <w:num w:numId="20">
    <w:abstractNumId w:val="12"/>
  </w:num>
  <w:num w:numId="21">
    <w:abstractNumId w:val="12"/>
  </w:num>
  <w:num w:numId="22">
    <w:abstractNumId w:val="12"/>
  </w:num>
  <w:num w:numId="23">
    <w:abstractNumId w:val="11"/>
  </w:num>
  <w:num w:numId="24">
    <w:abstractNumId w:val="10"/>
  </w:num>
  <w:num w:numId="25">
    <w:abstractNumId w:val="22"/>
  </w:num>
  <w:num w:numId="26">
    <w:abstractNumId w:val="8"/>
  </w:num>
  <w:num w:numId="27">
    <w:abstractNumId w:val="17"/>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3046"/>
    <w:rsid w:val="00012988"/>
    <w:rsid w:val="000752B6"/>
    <w:rsid w:val="00093786"/>
    <w:rsid w:val="000F5D35"/>
    <w:rsid w:val="00101B2B"/>
    <w:rsid w:val="00107AFB"/>
    <w:rsid w:val="001106EB"/>
    <w:rsid w:val="00152197"/>
    <w:rsid w:val="00153C6C"/>
    <w:rsid w:val="0017389B"/>
    <w:rsid w:val="00197C55"/>
    <w:rsid w:val="001B14D6"/>
    <w:rsid w:val="001D0395"/>
    <w:rsid w:val="002401E4"/>
    <w:rsid w:val="002406ED"/>
    <w:rsid w:val="00240BAC"/>
    <w:rsid w:val="00262A0B"/>
    <w:rsid w:val="00266F57"/>
    <w:rsid w:val="002E20AC"/>
    <w:rsid w:val="00326BAD"/>
    <w:rsid w:val="00354B59"/>
    <w:rsid w:val="00365830"/>
    <w:rsid w:val="003961BA"/>
    <w:rsid w:val="003979DC"/>
    <w:rsid w:val="003A5272"/>
    <w:rsid w:val="0040028B"/>
    <w:rsid w:val="00413046"/>
    <w:rsid w:val="004150C3"/>
    <w:rsid w:val="004A3A19"/>
    <w:rsid w:val="004B5F9F"/>
    <w:rsid w:val="004B7772"/>
    <w:rsid w:val="004C7210"/>
    <w:rsid w:val="004D4B5F"/>
    <w:rsid w:val="004F6D23"/>
    <w:rsid w:val="005818B5"/>
    <w:rsid w:val="005934C4"/>
    <w:rsid w:val="00596D74"/>
    <w:rsid w:val="005C2752"/>
    <w:rsid w:val="005C3268"/>
    <w:rsid w:val="005E1779"/>
    <w:rsid w:val="005E49B9"/>
    <w:rsid w:val="00600117"/>
    <w:rsid w:val="00625B53"/>
    <w:rsid w:val="00642651"/>
    <w:rsid w:val="006576A1"/>
    <w:rsid w:val="006822DF"/>
    <w:rsid w:val="00686065"/>
    <w:rsid w:val="006D00F8"/>
    <w:rsid w:val="007343ED"/>
    <w:rsid w:val="007578BE"/>
    <w:rsid w:val="00786025"/>
    <w:rsid w:val="007C5768"/>
    <w:rsid w:val="007E0A0F"/>
    <w:rsid w:val="00804478"/>
    <w:rsid w:val="00805643"/>
    <w:rsid w:val="00811D3D"/>
    <w:rsid w:val="0082095F"/>
    <w:rsid w:val="00835CB6"/>
    <w:rsid w:val="008A6316"/>
    <w:rsid w:val="008B49BE"/>
    <w:rsid w:val="008C637F"/>
    <w:rsid w:val="008E61AE"/>
    <w:rsid w:val="008F7761"/>
    <w:rsid w:val="0096026C"/>
    <w:rsid w:val="009637DF"/>
    <w:rsid w:val="00965D9D"/>
    <w:rsid w:val="009B0C04"/>
    <w:rsid w:val="009C5B52"/>
    <w:rsid w:val="009C69C1"/>
    <w:rsid w:val="009F1F06"/>
    <w:rsid w:val="00A007A3"/>
    <w:rsid w:val="00A16D6F"/>
    <w:rsid w:val="00A62804"/>
    <w:rsid w:val="00AC0E68"/>
    <w:rsid w:val="00AC3874"/>
    <w:rsid w:val="00B2084A"/>
    <w:rsid w:val="00B577EE"/>
    <w:rsid w:val="00B657B4"/>
    <w:rsid w:val="00B91F29"/>
    <w:rsid w:val="00BD65D1"/>
    <w:rsid w:val="00C12724"/>
    <w:rsid w:val="00C3322C"/>
    <w:rsid w:val="00C40D22"/>
    <w:rsid w:val="00CB632A"/>
    <w:rsid w:val="00D052FE"/>
    <w:rsid w:val="00D12E3F"/>
    <w:rsid w:val="00DC5794"/>
    <w:rsid w:val="00DE5077"/>
    <w:rsid w:val="00E76E1C"/>
    <w:rsid w:val="00E81491"/>
    <w:rsid w:val="00EF6A59"/>
    <w:rsid w:val="00F94DFD"/>
    <w:rsid w:val="00FC7953"/>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DD3F4975-FAC9-42DB-9813-BEC15809D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1 Texte,Texte"/>
    <w:qFormat/>
    <w:rsid w:val="00B2084A"/>
    <w:pPr>
      <w:spacing w:after="0" w:line="240" w:lineRule="auto"/>
    </w:pPr>
    <w:rPr>
      <w:rFonts w:ascii="Times New Roman" w:eastAsia="Times New Roman" w:hAnsi="Times New Roman" w:cs="Times New Roman"/>
      <w:sz w:val="20"/>
      <w:szCs w:val="20"/>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jc w:val="both"/>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line="264" w:lineRule="auto"/>
      <w:jc w:val="both"/>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
    <w:semiHidden/>
    <w:unhideWhenUsed/>
    <w:qFormat/>
    <w:rsid w:val="008A6316"/>
    <w:pPr>
      <w:keepNext/>
      <w:keepLines/>
      <w:spacing w:before="200" w:line="264" w:lineRule="auto"/>
      <w:jc w:val="both"/>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Emphasepl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semiHidden/>
    <w:unhideWhenUsed/>
    <w:rsid w:val="005C3268"/>
    <w:pPr>
      <w:spacing w:before="100" w:beforeAutospacing="1" w:after="100" w:afterAutospacing="1" w:line="264" w:lineRule="auto"/>
      <w:jc w:val="both"/>
    </w:pPr>
    <w:rPr>
      <w:rFonts w:eastAsiaTheme="minorHAnsi" w:cstheme="minorBidi"/>
      <w:sz w:val="24"/>
      <w:szCs w:val="24"/>
    </w:rPr>
  </w:style>
  <w:style w:type="paragraph" w:styleId="En-tte">
    <w:name w:val="header"/>
    <w:basedOn w:val="Normal"/>
    <w:link w:val="En-tteCar"/>
    <w:rsid w:val="00811D3D"/>
    <w:pPr>
      <w:tabs>
        <w:tab w:val="center" w:pos="4536"/>
        <w:tab w:val="right" w:pos="9072"/>
      </w:tabs>
      <w:spacing w:line="264" w:lineRule="auto"/>
      <w:jc w:val="both"/>
    </w:pPr>
    <w:rPr>
      <w:rFonts w:ascii="Arial" w:eastAsiaTheme="minorHAnsi" w:hAnsi="Arial" w:cstheme="minorBidi"/>
      <w:sz w:val="22"/>
      <w:szCs w:val="24"/>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spacing w:line="264" w:lineRule="auto"/>
      <w:jc w:val="both"/>
    </w:pPr>
    <w:rPr>
      <w:rFonts w:ascii="Arial" w:eastAsiaTheme="minorHAnsi" w:hAnsi="Arial" w:cstheme="minorBidi"/>
      <w:sz w:val="22"/>
      <w:szCs w:val="24"/>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rsid w:val="008A6316"/>
    <w:pPr>
      <w:spacing w:line="264" w:lineRule="auto"/>
      <w:ind w:left="720"/>
      <w:contextualSpacing/>
      <w:jc w:val="both"/>
    </w:pPr>
    <w:rPr>
      <w:rFonts w:ascii="Arial" w:eastAsiaTheme="minorHAnsi" w:hAnsi="Arial" w:cstheme="minorBidi"/>
      <w:sz w:val="22"/>
      <w:szCs w:val="24"/>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qFormat/>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qFormat/>
    <w:rsid w:val="008A6316"/>
    <w:rPr>
      <w:b/>
      <w:bCs/>
      <w:spacing w:val="0"/>
    </w:rPr>
  </w:style>
  <w:style w:type="paragraph" w:customStyle="1" w:styleId="Signatures">
    <w:name w:val="Signature(s)"/>
    <w:basedOn w:val="Normal"/>
    <w:link w:val="SignaturesCar"/>
    <w:uiPriority w:val="5"/>
    <w:qFormat/>
    <w:rsid w:val="008A6316"/>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jc w:val="both"/>
    </w:pPr>
    <w:rPr>
      <w:rFonts w:ascii="Arial" w:eastAsiaTheme="minorHAnsi" w:hAnsi="Arial" w:cstheme="minorBidi"/>
      <w:b/>
      <w:bCs/>
      <w:color w:val="853217" w:themeColor="accent1"/>
      <w:sz w:val="18"/>
      <w:szCs w:val="18"/>
    </w:rPr>
  </w:style>
  <w:style w:type="paragraph" w:styleId="Sansinterligne">
    <w:name w:val="No Spacing"/>
    <w:basedOn w:val="Normal"/>
    <w:uiPriority w:val="1"/>
    <w:rsid w:val="008A6316"/>
    <w:pPr>
      <w:jc w:val="both"/>
    </w:pPr>
    <w:rPr>
      <w:rFonts w:ascii="Arial" w:eastAsiaTheme="minorHAnsi" w:hAnsi="Arial" w:cstheme="minorBidi"/>
      <w:sz w:val="22"/>
      <w:szCs w:val="24"/>
    </w:rPr>
  </w:style>
  <w:style w:type="paragraph" w:styleId="Citation">
    <w:name w:val="Quote"/>
    <w:basedOn w:val="Normal"/>
    <w:next w:val="Normal"/>
    <w:link w:val="CitationCar"/>
    <w:uiPriority w:val="29"/>
    <w:rsid w:val="008A6316"/>
    <w:pPr>
      <w:spacing w:line="264" w:lineRule="auto"/>
      <w:jc w:val="both"/>
    </w:pPr>
    <w:rPr>
      <w:rFonts w:ascii="Arial" w:eastAsiaTheme="minorHAnsi" w:hAnsi="Arial" w:cstheme="minorBidi"/>
      <w:i/>
      <w:iCs/>
      <w:sz w:val="22"/>
      <w:szCs w:val="24"/>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Emphaseintense">
    <w:name w:val="Intense Emphasis"/>
    <w:uiPriority w:val="21"/>
    <w:rsid w:val="008A6316"/>
    <w:rPr>
      <w:b/>
      <w:bCs/>
      <w:smallCaps/>
      <w:color w:val="853217" w:themeColor="accent1"/>
      <w:spacing w:val="40"/>
    </w:rPr>
  </w:style>
  <w:style w:type="character" w:styleId="Rfrencepl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VuConsidrant">
    <w:name w:val="Vu.Considérant"/>
    <w:basedOn w:val="Normal"/>
    <w:rsid w:val="00B2084A"/>
    <w:pPr>
      <w:autoSpaceDE w:val="0"/>
      <w:autoSpaceDN w:val="0"/>
      <w:spacing w:after="140"/>
      <w:jc w:val="both"/>
    </w:pPr>
    <w:rPr>
      <w:rFonts w:ascii="Arial" w:hAnsi="Arial" w:cs="Arial"/>
    </w:rPr>
  </w:style>
  <w:style w:type="paragraph" w:customStyle="1" w:styleId="articlecontenu">
    <w:name w:val="article : contenu"/>
    <w:basedOn w:val="Normal"/>
    <w:rsid w:val="00153C6C"/>
    <w:pPr>
      <w:autoSpaceDE w:val="0"/>
      <w:autoSpaceDN w:val="0"/>
      <w:spacing w:after="140"/>
      <w:ind w:firstLine="567"/>
      <w:jc w:val="both"/>
    </w:pPr>
    <w:rPr>
      <w:rFonts w:ascii="Arial" w:hAnsi="Arial" w:cs="Arial"/>
    </w:rPr>
  </w:style>
  <w:style w:type="paragraph" w:styleId="Signature">
    <w:name w:val="Signature"/>
    <w:basedOn w:val="Normal"/>
    <w:link w:val="SignatureCar"/>
    <w:uiPriority w:val="99"/>
    <w:unhideWhenUsed/>
    <w:rsid w:val="00153C6C"/>
    <w:pPr>
      <w:tabs>
        <w:tab w:val="right" w:pos="6663"/>
        <w:tab w:val="right" w:pos="9923"/>
      </w:tabs>
      <w:autoSpaceDE w:val="0"/>
      <w:autoSpaceDN w:val="0"/>
      <w:ind w:left="4252"/>
      <w:jc w:val="center"/>
    </w:pPr>
    <w:rPr>
      <w:rFonts w:ascii="Arial" w:hAnsi="Arial" w:cs="Arial"/>
    </w:rPr>
  </w:style>
  <w:style w:type="character" w:customStyle="1" w:styleId="SignatureCar">
    <w:name w:val="Signature Car"/>
    <w:basedOn w:val="Policepardfaut"/>
    <w:link w:val="Signature"/>
    <w:uiPriority w:val="99"/>
    <w:rsid w:val="00153C6C"/>
    <w:rPr>
      <w:rFonts w:ascii="Arial" w:eastAsia="Times New Roman" w:hAnsi="Arial" w:cs="Arial"/>
      <w:sz w:val="20"/>
      <w:szCs w:val="20"/>
      <w:lang w:eastAsia="fr-FR"/>
    </w:rPr>
  </w:style>
  <w:style w:type="paragraph" w:customStyle="1" w:styleId="notifi">
    <w:name w:val="notifié à"/>
    <w:basedOn w:val="articlecontenu"/>
    <w:rsid w:val="00153C6C"/>
    <w:pPr>
      <w:spacing w:after="0"/>
      <w:ind w:left="567" w:firstLine="0"/>
    </w:pPr>
  </w:style>
  <w:style w:type="paragraph" w:customStyle="1" w:styleId="intituldelarrt">
    <w:name w:val="intitulé de l'arrêté"/>
    <w:basedOn w:val="Normal"/>
    <w:uiPriority w:val="99"/>
    <w:rsid w:val="00101B2B"/>
    <w:pPr>
      <w:autoSpaceDE w:val="0"/>
      <w:autoSpaceDN w:val="0"/>
      <w:jc w:val="center"/>
    </w:pPr>
    <w:rPr>
      <w:rFonts w:ascii="Arial" w:hAnsi="Arial" w:cs="Arial"/>
      <w:b/>
      <w:bCs/>
      <w:sz w:val="22"/>
      <w:szCs w:val="22"/>
    </w:rPr>
  </w:style>
  <w:style w:type="paragraph" w:customStyle="1" w:styleId="arrte">
    <w:name w:val="&quot;arrête&quot;"/>
    <w:basedOn w:val="VuConsidrant"/>
    <w:uiPriority w:val="99"/>
    <w:rsid w:val="00101B2B"/>
    <w:pPr>
      <w:spacing w:before="240" w:after="240"/>
      <w:jc w:val="center"/>
    </w:pPr>
    <w:rPr>
      <w:b/>
      <w:bCs/>
      <w:spacing w:val="40"/>
      <w:sz w:val="22"/>
      <w:szCs w:val="22"/>
    </w:rPr>
  </w:style>
  <w:style w:type="paragraph" w:customStyle="1" w:styleId="articlen">
    <w:name w:val="article : n°"/>
    <w:basedOn w:val="VuConsidrant"/>
    <w:rsid w:val="00101B2B"/>
    <w:pPr>
      <w:spacing w:before="100" w:after="0"/>
    </w:pPr>
    <w:rPr>
      <w:b/>
      <w:bCs/>
    </w:rPr>
  </w:style>
  <w:style w:type="paragraph" w:customStyle="1" w:styleId="recours">
    <w:name w:val="recours"/>
    <w:basedOn w:val="articlecontenu"/>
    <w:uiPriority w:val="99"/>
    <w:rsid w:val="00101B2B"/>
    <w:pPr>
      <w:spacing w:after="0"/>
      <w:ind w:left="284" w:right="6095" w:firstLine="0"/>
    </w:pPr>
    <w:rPr>
      <w:sz w:val="16"/>
      <w:szCs w:val="16"/>
    </w:rPr>
  </w:style>
  <w:style w:type="paragraph" w:customStyle="1" w:styleId="articleRI">
    <w:name w:val="article RI"/>
    <w:basedOn w:val="Normal"/>
    <w:autoRedefine/>
    <w:rsid w:val="00E76E1C"/>
    <w:pPr>
      <w:widowControl w:val="0"/>
      <w:tabs>
        <w:tab w:val="right" w:pos="6237"/>
      </w:tabs>
      <w:spacing w:before="120"/>
      <w:ind w:right="2977" w:firstLine="540"/>
    </w:pPr>
    <w:rPr>
      <w:b/>
      <w:bCs/>
      <w:snapToGrid w:val="0"/>
      <w:sz w:val="28"/>
    </w:rPr>
  </w:style>
  <w:style w:type="paragraph" w:customStyle="1" w:styleId="paragrapheri">
    <w:name w:val="paragraphe ri"/>
    <w:basedOn w:val="Retraitcorpsdetexte"/>
    <w:autoRedefine/>
    <w:rsid w:val="00E76E1C"/>
    <w:pPr>
      <w:widowControl w:val="0"/>
      <w:shd w:val="clear" w:color="auto" w:fill="FFFFFF"/>
      <w:spacing w:after="0" w:line="288" w:lineRule="exact"/>
      <w:ind w:left="0" w:firstLine="567"/>
      <w:jc w:val="both"/>
    </w:pPr>
    <w:rPr>
      <w:snapToGrid w:val="0"/>
      <w:color w:val="000000"/>
      <w:spacing w:val="-9"/>
      <w:sz w:val="24"/>
    </w:rPr>
  </w:style>
  <w:style w:type="paragraph" w:styleId="Corpsdetexte">
    <w:name w:val="Body Text"/>
    <w:basedOn w:val="Normal"/>
    <w:link w:val="CorpsdetexteCar"/>
    <w:semiHidden/>
    <w:rsid w:val="00E76E1C"/>
    <w:pPr>
      <w:jc w:val="both"/>
    </w:pPr>
    <w:rPr>
      <w:i/>
      <w:iCs/>
      <w:sz w:val="24"/>
      <w:szCs w:val="24"/>
    </w:rPr>
  </w:style>
  <w:style w:type="character" w:customStyle="1" w:styleId="CorpsdetexteCar">
    <w:name w:val="Corps de texte Car"/>
    <w:basedOn w:val="Policepardfaut"/>
    <w:link w:val="Corpsdetexte"/>
    <w:semiHidden/>
    <w:rsid w:val="00E76E1C"/>
    <w:rPr>
      <w:rFonts w:ascii="Times New Roman" w:eastAsia="Times New Roman" w:hAnsi="Times New Roman" w:cs="Times New Roman"/>
      <w:i/>
      <w:iCs/>
      <w:sz w:val="24"/>
      <w:szCs w:val="24"/>
      <w:lang w:eastAsia="fr-FR"/>
    </w:rPr>
  </w:style>
  <w:style w:type="paragraph" w:styleId="Retraitcorpsdetexte">
    <w:name w:val="Body Text Indent"/>
    <w:basedOn w:val="Normal"/>
    <w:link w:val="RetraitcorpsdetexteCar"/>
    <w:uiPriority w:val="99"/>
    <w:semiHidden/>
    <w:unhideWhenUsed/>
    <w:rsid w:val="00E76E1C"/>
    <w:pPr>
      <w:spacing w:after="120"/>
      <w:ind w:left="283"/>
    </w:pPr>
  </w:style>
  <w:style w:type="character" w:customStyle="1" w:styleId="RetraitcorpsdetexteCar">
    <w:name w:val="Retrait corps de texte Car"/>
    <w:basedOn w:val="Policepardfaut"/>
    <w:link w:val="Retraitcorpsdetexte"/>
    <w:uiPriority w:val="99"/>
    <w:semiHidden/>
    <w:rsid w:val="00E76E1C"/>
    <w:rPr>
      <w:rFonts w:ascii="Times New Roman" w:eastAsia="Times New Roman" w:hAnsi="Times New Roman"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52108">
      <w:bodyDiv w:val="1"/>
      <w:marLeft w:val="0"/>
      <w:marRight w:val="0"/>
      <w:marTop w:val="0"/>
      <w:marBottom w:val="0"/>
      <w:divBdr>
        <w:top w:val="none" w:sz="0" w:space="0" w:color="auto"/>
        <w:left w:val="none" w:sz="0" w:space="0" w:color="auto"/>
        <w:bottom w:val="none" w:sz="0" w:space="0" w:color="auto"/>
        <w:right w:val="none" w:sz="0" w:space="0" w:color="auto"/>
      </w:divBdr>
    </w:div>
    <w:div w:id="359628778">
      <w:bodyDiv w:val="1"/>
      <w:marLeft w:val="0"/>
      <w:marRight w:val="0"/>
      <w:marTop w:val="0"/>
      <w:marBottom w:val="0"/>
      <w:divBdr>
        <w:top w:val="none" w:sz="0" w:space="0" w:color="auto"/>
        <w:left w:val="none" w:sz="0" w:space="0" w:color="auto"/>
        <w:bottom w:val="none" w:sz="0" w:space="0" w:color="auto"/>
        <w:right w:val="none" w:sz="0" w:space="0" w:color="auto"/>
      </w:divBdr>
    </w:div>
    <w:div w:id="380791563">
      <w:bodyDiv w:val="1"/>
      <w:marLeft w:val="0"/>
      <w:marRight w:val="0"/>
      <w:marTop w:val="0"/>
      <w:marBottom w:val="0"/>
      <w:divBdr>
        <w:top w:val="none" w:sz="0" w:space="0" w:color="auto"/>
        <w:left w:val="none" w:sz="0" w:space="0" w:color="auto"/>
        <w:bottom w:val="none" w:sz="0" w:space="0" w:color="auto"/>
        <w:right w:val="none" w:sz="0" w:space="0" w:color="auto"/>
      </w:divBdr>
    </w:div>
    <w:div w:id="661544951">
      <w:bodyDiv w:val="1"/>
      <w:marLeft w:val="0"/>
      <w:marRight w:val="0"/>
      <w:marTop w:val="0"/>
      <w:marBottom w:val="0"/>
      <w:divBdr>
        <w:top w:val="none" w:sz="0" w:space="0" w:color="auto"/>
        <w:left w:val="none" w:sz="0" w:space="0" w:color="auto"/>
        <w:bottom w:val="none" w:sz="0" w:space="0" w:color="auto"/>
        <w:right w:val="none" w:sz="0" w:space="0" w:color="auto"/>
      </w:divBdr>
    </w:div>
    <w:div w:id="747574312">
      <w:bodyDiv w:val="1"/>
      <w:marLeft w:val="0"/>
      <w:marRight w:val="0"/>
      <w:marTop w:val="0"/>
      <w:marBottom w:val="0"/>
      <w:divBdr>
        <w:top w:val="none" w:sz="0" w:space="0" w:color="auto"/>
        <w:left w:val="none" w:sz="0" w:space="0" w:color="auto"/>
        <w:bottom w:val="none" w:sz="0" w:space="0" w:color="auto"/>
        <w:right w:val="none" w:sz="0" w:space="0" w:color="auto"/>
      </w:divBdr>
    </w:div>
    <w:div w:id="1008219515">
      <w:bodyDiv w:val="1"/>
      <w:marLeft w:val="0"/>
      <w:marRight w:val="0"/>
      <w:marTop w:val="0"/>
      <w:marBottom w:val="0"/>
      <w:divBdr>
        <w:top w:val="none" w:sz="0" w:space="0" w:color="auto"/>
        <w:left w:val="none" w:sz="0" w:space="0" w:color="auto"/>
        <w:bottom w:val="none" w:sz="0" w:space="0" w:color="auto"/>
        <w:right w:val="none" w:sz="0" w:space="0" w:color="auto"/>
      </w:divBdr>
    </w:div>
    <w:div w:id="1076053150">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193373887">
      <w:bodyDiv w:val="1"/>
      <w:marLeft w:val="0"/>
      <w:marRight w:val="0"/>
      <w:marTop w:val="0"/>
      <w:marBottom w:val="0"/>
      <w:divBdr>
        <w:top w:val="none" w:sz="0" w:space="0" w:color="auto"/>
        <w:left w:val="none" w:sz="0" w:space="0" w:color="auto"/>
        <w:bottom w:val="none" w:sz="0" w:space="0" w:color="auto"/>
        <w:right w:val="none" w:sz="0" w:space="0" w:color="auto"/>
      </w:divBdr>
    </w:div>
    <w:div w:id="1523128114">
      <w:bodyDiv w:val="1"/>
      <w:marLeft w:val="0"/>
      <w:marRight w:val="0"/>
      <w:marTop w:val="0"/>
      <w:marBottom w:val="0"/>
      <w:divBdr>
        <w:top w:val="none" w:sz="0" w:space="0" w:color="auto"/>
        <w:left w:val="none" w:sz="0" w:space="0" w:color="auto"/>
        <w:bottom w:val="none" w:sz="0" w:space="0" w:color="auto"/>
        <w:right w:val="none" w:sz="0" w:space="0" w:color="auto"/>
      </w:divBdr>
    </w:div>
    <w:div w:id="1590888271">
      <w:bodyDiv w:val="1"/>
      <w:marLeft w:val="0"/>
      <w:marRight w:val="0"/>
      <w:marTop w:val="0"/>
      <w:marBottom w:val="0"/>
      <w:divBdr>
        <w:top w:val="none" w:sz="0" w:space="0" w:color="auto"/>
        <w:left w:val="none" w:sz="0" w:space="0" w:color="auto"/>
        <w:bottom w:val="none" w:sz="0" w:space="0" w:color="auto"/>
        <w:right w:val="none" w:sz="0" w:space="0" w:color="auto"/>
      </w:divBdr>
    </w:div>
    <w:div w:id="1614634397">
      <w:bodyDiv w:val="1"/>
      <w:marLeft w:val="0"/>
      <w:marRight w:val="0"/>
      <w:marTop w:val="0"/>
      <w:marBottom w:val="0"/>
      <w:divBdr>
        <w:top w:val="none" w:sz="0" w:space="0" w:color="auto"/>
        <w:left w:val="none" w:sz="0" w:space="0" w:color="auto"/>
        <w:bottom w:val="none" w:sz="0" w:space="0" w:color="auto"/>
        <w:right w:val="none" w:sz="0" w:space="0" w:color="auto"/>
      </w:divBdr>
    </w:div>
    <w:div w:id="2034261459">
      <w:bodyDiv w:val="1"/>
      <w:marLeft w:val="0"/>
      <w:marRight w:val="0"/>
      <w:marTop w:val="0"/>
      <w:marBottom w:val="0"/>
      <w:divBdr>
        <w:top w:val="none" w:sz="0" w:space="0" w:color="auto"/>
        <w:left w:val="none" w:sz="0" w:space="0" w:color="auto"/>
        <w:bottom w:val="none" w:sz="0" w:space="0" w:color="auto"/>
        <w:right w:val="none" w:sz="0" w:space="0" w:color="auto"/>
      </w:divBdr>
    </w:div>
    <w:div w:id="206224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Papier%20&#224;%20en-t&#234;te.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Papier à en-tête.dotx</Template>
  <TotalTime>60</TotalTime>
  <Pages>2</Pages>
  <Words>490</Words>
  <Characters>2699</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BERTOUT</dc:creator>
  <cp:lastModifiedBy>Jérôme BOUSQUET</cp:lastModifiedBy>
  <cp:revision>17</cp:revision>
  <dcterms:created xsi:type="dcterms:W3CDTF">2019-02-26T13:40:00Z</dcterms:created>
  <dcterms:modified xsi:type="dcterms:W3CDTF">2019-03-26T10:45:00Z</dcterms:modified>
</cp:coreProperties>
</file>