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77B74" w14:textId="77777777" w:rsidR="001F25EB" w:rsidRPr="00536AA7" w:rsidRDefault="004336FD" w:rsidP="00536AA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36AA7">
        <w:rPr>
          <w:rFonts w:ascii="Arial" w:hAnsi="Arial" w:cs="Arial"/>
          <w:b/>
          <w:bCs/>
          <w:sz w:val="28"/>
          <w:szCs w:val="28"/>
        </w:rPr>
        <w:t>Arrêté portant suppression</w:t>
      </w:r>
    </w:p>
    <w:p w14:paraId="3FE7DFF7" w14:textId="77777777" w:rsidR="001F25EB" w:rsidRPr="00536AA7" w:rsidRDefault="004336FD" w:rsidP="00536AA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36AA7">
        <w:rPr>
          <w:rFonts w:ascii="Arial" w:hAnsi="Arial" w:cs="Arial"/>
          <w:b/>
          <w:bCs/>
          <w:sz w:val="28"/>
          <w:szCs w:val="28"/>
        </w:rPr>
        <w:t>DE LA NOUVELLE BONIFICATION INDICIAIRE</w:t>
      </w:r>
    </w:p>
    <w:p w14:paraId="3D87E3DE" w14:textId="609E6B86" w:rsidR="001F25EB" w:rsidRPr="00536AA7" w:rsidRDefault="004336FD" w:rsidP="00536AA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36AA7">
        <w:rPr>
          <w:rFonts w:ascii="Arial" w:hAnsi="Arial" w:cs="Arial"/>
          <w:b/>
          <w:bCs/>
          <w:sz w:val="28"/>
          <w:szCs w:val="28"/>
        </w:rPr>
        <w:t>à M ……………………</w:t>
      </w:r>
    </w:p>
    <w:p w14:paraId="213D8D06" w14:textId="77777777" w:rsidR="001F25EB" w:rsidRDefault="001F25EB">
      <w:pPr>
        <w:rPr>
          <w:rFonts w:ascii="Arial" w:hAnsi="Arial" w:cs="Arial"/>
          <w:color w:val="000000"/>
          <w:sz w:val="22"/>
          <w:szCs w:val="22"/>
        </w:rPr>
      </w:pPr>
    </w:p>
    <w:p w14:paraId="5157DCB2" w14:textId="77777777" w:rsidR="001F25EB" w:rsidRDefault="001F25EB">
      <w:pPr>
        <w:rPr>
          <w:rFonts w:ascii="Arial" w:hAnsi="Arial" w:cs="Arial"/>
          <w:color w:val="000000"/>
          <w:sz w:val="22"/>
          <w:szCs w:val="22"/>
        </w:rPr>
      </w:pPr>
    </w:p>
    <w:p w14:paraId="32BA7760" w14:textId="77777777" w:rsidR="001F25EB" w:rsidRDefault="004336FD">
      <w:pPr>
        <w:pStyle w:val="Paragraphedeliste"/>
        <w:spacing w:line="276" w:lineRule="auto"/>
        <w:ind w:left="360"/>
        <w:rPr>
          <w:rFonts w:cs="Arial"/>
          <w:b/>
          <w:szCs w:val="22"/>
        </w:rPr>
      </w:pPr>
      <w:r>
        <w:rPr>
          <w:rFonts w:cs="Arial"/>
          <w:b/>
          <w:szCs w:val="22"/>
        </w:rPr>
        <w:t>Le Maire (ou le Président) .............................................,</w:t>
      </w:r>
    </w:p>
    <w:p w14:paraId="36826821" w14:textId="77777777" w:rsidR="001F25EB" w:rsidRDefault="001F25EB">
      <w:pPr>
        <w:pStyle w:val="VuConsidrant"/>
        <w:spacing w:after="120"/>
        <w:rPr>
          <w:sz w:val="22"/>
          <w:szCs w:val="22"/>
        </w:rPr>
      </w:pPr>
    </w:p>
    <w:p w14:paraId="43E1940D" w14:textId="77777777" w:rsidR="001F25EB" w:rsidRDefault="004336FD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le code général des collectivités territoriales,</w:t>
      </w:r>
    </w:p>
    <w:p w14:paraId="3FF99D4D" w14:textId="77777777" w:rsidR="001F25EB" w:rsidRDefault="004336FD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le code général de la fonction publique, et notamment son article L 712-12,</w:t>
      </w:r>
    </w:p>
    <w:p w14:paraId="66145FFF" w14:textId="77777777" w:rsidR="001F25EB" w:rsidRDefault="004336FD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le décret n° 93-863 du 18 juin 1993 relatif aux conditions de mise en œuvre de la nouvelle bonification indiciaire dans la Fonction Publique Territoriale,</w:t>
      </w:r>
    </w:p>
    <w:p w14:paraId="36B3AF5A" w14:textId="77777777" w:rsidR="001F25EB" w:rsidRDefault="004336FD">
      <w:pPr>
        <w:pStyle w:val="VuConsidrant"/>
        <w:numPr>
          <w:ilvl w:val="0"/>
          <w:numId w:val="28"/>
        </w:numPr>
        <w:spacing w:after="120"/>
        <w:rPr>
          <w:b/>
          <w:bCs/>
          <w:sz w:val="22"/>
          <w:szCs w:val="22"/>
        </w:rPr>
      </w:pPr>
      <w:r>
        <w:rPr>
          <w:sz w:val="22"/>
          <w:szCs w:val="22"/>
        </w:rPr>
        <w:t>Vu le décret n° 2006-779 du 3 juillet 2006 portant attribution de la nouvelle bonification indiciaire à certains personnels de la fonction publique territoriale</w:t>
      </w:r>
      <w:r>
        <w:rPr>
          <w:b/>
          <w:bCs/>
          <w:sz w:val="22"/>
          <w:szCs w:val="22"/>
        </w:rPr>
        <w:t>,</w:t>
      </w:r>
    </w:p>
    <w:p w14:paraId="265AD0E3" w14:textId="77777777" w:rsidR="001F25EB" w:rsidRDefault="004336FD">
      <w:pPr>
        <w:pStyle w:val="VuConsidrant"/>
        <w:spacing w:after="120"/>
        <w:ind w:left="720"/>
        <w:rPr>
          <w:sz w:val="22"/>
          <w:szCs w:val="22"/>
        </w:rPr>
      </w:pPr>
      <w:r>
        <w:rPr>
          <w:sz w:val="22"/>
          <w:szCs w:val="22"/>
        </w:rPr>
        <w:t>OU</w:t>
      </w:r>
    </w:p>
    <w:p w14:paraId="050C48FE" w14:textId="77777777" w:rsidR="001F25EB" w:rsidRDefault="004336FD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le décret n° 2006-780 du 3 juillet 2006 portant attribution de la nouvelle bonification indiciaire à certains personnels de la fonction publique territoriale exerçant dans des zones à caractère sensible, et les décrets n° 2014-1750 et 2014-1751 du 30 décembre 2014 fixant la liste des quartiers prioritaires de la politique de la ville,</w:t>
      </w:r>
    </w:p>
    <w:p w14:paraId="4358F86A" w14:textId="77777777" w:rsidR="001F25EB" w:rsidRDefault="004336FD">
      <w:pPr>
        <w:pStyle w:val="VuConsidrant"/>
        <w:spacing w:after="120"/>
        <w:ind w:left="720"/>
        <w:rPr>
          <w:sz w:val="22"/>
          <w:szCs w:val="22"/>
        </w:rPr>
      </w:pPr>
      <w:r>
        <w:rPr>
          <w:sz w:val="22"/>
          <w:szCs w:val="22"/>
        </w:rPr>
        <w:t>OU</w:t>
      </w:r>
    </w:p>
    <w:p w14:paraId="473EC091" w14:textId="77777777" w:rsidR="001F25EB" w:rsidRDefault="004336FD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le décret n° 2001-685 du 30 juillet 2001 portant attribution de la nouvelle bonification indiciaire à certains personnels de la fonction publique territoriale (cadre d’emplois des sapeurs pompiers professionnels),</w:t>
      </w:r>
    </w:p>
    <w:p w14:paraId="4D6E4E25" w14:textId="77777777" w:rsidR="001F25EB" w:rsidRDefault="004336FD">
      <w:pPr>
        <w:pStyle w:val="VuConsidrant"/>
        <w:spacing w:after="120"/>
        <w:ind w:left="720"/>
        <w:rPr>
          <w:sz w:val="22"/>
          <w:szCs w:val="22"/>
        </w:rPr>
      </w:pPr>
      <w:r>
        <w:rPr>
          <w:sz w:val="22"/>
          <w:szCs w:val="22"/>
        </w:rPr>
        <w:t>OU</w:t>
      </w:r>
    </w:p>
    <w:p w14:paraId="1BB8C89F" w14:textId="77777777" w:rsidR="001F25EB" w:rsidRDefault="004336FD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le décret n° 2001-1274 du 27 décembre 2001 portant attribution d'une nouvelle bonification indiciaire aux fonctionnaires occupant certains emplois administratifs de direction de collectivités territoriales ou d'établissements publics locaux assimilés, régis par l'article 6 du décret n° 87-1101 du 30 décembre 1987,</w:t>
      </w:r>
    </w:p>
    <w:p w14:paraId="1AF533D0" w14:textId="77777777" w:rsidR="001F25EB" w:rsidRDefault="004336FD">
      <w:pPr>
        <w:pStyle w:val="VuConsidrant"/>
        <w:spacing w:after="120"/>
        <w:ind w:left="720"/>
        <w:rPr>
          <w:sz w:val="22"/>
          <w:szCs w:val="22"/>
        </w:rPr>
      </w:pPr>
      <w:r>
        <w:rPr>
          <w:sz w:val="22"/>
          <w:szCs w:val="22"/>
        </w:rPr>
        <w:t>OU</w:t>
      </w:r>
    </w:p>
    <w:p w14:paraId="4BD160F1" w14:textId="77777777" w:rsidR="001F25EB" w:rsidRDefault="004336FD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le décret n° 2001-1367 du 28 décembre 2001 portant attribution d'une nouvelle bonification indiciaire aux fonctionnaires occupant certains emplois administratifs de direction de collectivités territoriales ou d'établissements publics locaux assimilés, régis par l'article 7 du décret n° 87-1101 du 30 décembre 1987,</w:t>
      </w:r>
    </w:p>
    <w:p w14:paraId="3A80E819" w14:textId="77777777" w:rsidR="001F25EB" w:rsidRDefault="004336FD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Vu l’arrêté en date du ……, attribuant une NBI de …… points pour l’exercice des fonctions de …… à compter du ……,</w:t>
      </w:r>
    </w:p>
    <w:p w14:paraId="7E54EC28" w14:textId="77777777" w:rsidR="001F25EB" w:rsidRDefault="004336FD">
      <w:pPr>
        <w:pStyle w:val="VuConsidrant"/>
        <w:numPr>
          <w:ilvl w:val="0"/>
          <w:numId w:val="28"/>
        </w:numPr>
        <w:spacing w:after="120"/>
        <w:rPr>
          <w:sz w:val="22"/>
          <w:szCs w:val="22"/>
        </w:rPr>
      </w:pPr>
      <w:r>
        <w:rPr>
          <w:sz w:val="22"/>
          <w:szCs w:val="22"/>
        </w:rPr>
        <w:t>Considérant que M ………, (grade) ……, n’exerce plus lesdites fonctions à compter du ……</w:t>
      </w:r>
    </w:p>
    <w:p w14:paraId="5F70B387" w14:textId="77777777" w:rsidR="001F25EB" w:rsidRPr="00A32257" w:rsidRDefault="001F25EB" w:rsidP="00A32257">
      <w:pPr>
        <w:jc w:val="both"/>
        <w:rPr>
          <w:rFonts w:ascii="Arial" w:hAnsi="Arial" w:cs="Arial"/>
          <w:bCs/>
          <w:sz w:val="22"/>
          <w:szCs w:val="22"/>
        </w:rPr>
      </w:pPr>
    </w:p>
    <w:p w14:paraId="01A43669" w14:textId="77777777" w:rsidR="001F25EB" w:rsidRDefault="004336FD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ARRETE</w:t>
      </w:r>
    </w:p>
    <w:p w14:paraId="598A0CBF" w14:textId="77777777" w:rsidR="00A32257" w:rsidRDefault="00A32257">
      <w:pPr>
        <w:jc w:val="both"/>
        <w:rPr>
          <w:rFonts w:ascii="Arial" w:hAnsi="Arial" w:cs="Arial"/>
          <w:b/>
          <w:sz w:val="22"/>
          <w:szCs w:val="22"/>
        </w:rPr>
      </w:pPr>
    </w:p>
    <w:p w14:paraId="36F74A4C" w14:textId="388FD576" w:rsidR="001F25EB" w:rsidRPr="00A32257" w:rsidRDefault="004336FD" w:rsidP="00A3225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2"/>
          <w:szCs w:val="22"/>
          <w:u w:val="single"/>
        </w:rPr>
        <w:t>Article 1er</w:t>
      </w:r>
      <w:r>
        <w:rPr>
          <w:rFonts w:ascii="Arial" w:hAnsi="Arial" w:cs="Arial"/>
          <w:b/>
          <w:sz w:val="22"/>
          <w:szCs w:val="22"/>
        </w:rPr>
        <w:t xml:space="preserve"> : </w:t>
      </w:r>
      <w:r w:rsidRPr="00A32257">
        <w:rPr>
          <w:rFonts w:ascii="Arial" w:hAnsi="Arial" w:cs="Arial"/>
          <w:sz w:val="22"/>
          <w:szCs w:val="22"/>
        </w:rPr>
        <w:t>A compter du ……, M ……… cesse de bénéficier de la bonification indiciaire de …… points.</w:t>
      </w:r>
    </w:p>
    <w:p w14:paraId="47EA0D04" w14:textId="77777777" w:rsidR="001F25EB" w:rsidRPr="00A32257" w:rsidRDefault="001F25EB">
      <w:pPr>
        <w:pStyle w:val="articlecontenu"/>
        <w:spacing w:after="0"/>
        <w:ind w:firstLine="0"/>
        <w:rPr>
          <w:sz w:val="22"/>
          <w:szCs w:val="22"/>
        </w:rPr>
      </w:pPr>
    </w:p>
    <w:p w14:paraId="64026410" w14:textId="0D233B86" w:rsidR="001F25EB" w:rsidRPr="00A32257" w:rsidRDefault="004336FD" w:rsidP="00A3225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>Article 2</w:t>
      </w:r>
      <w:r>
        <w:rPr>
          <w:rFonts w:ascii="Arial" w:hAnsi="Arial" w:cs="Arial"/>
          <w:b/>
          <w:sz w:val="22"/>
          <w:szCs w:val="22"/>
        </w:rPr>
        <w:t xml:space="preserve"> : </w:t>
      </w:r>
      <w:r w:rsidRPr="00A32257">
        <w:rPr>
          <w:rFonts w:ascii="Arial" w:hAnsi="Arial" w:cs="Arial"/>
          <w:sz w:val="22"/>
          <w:szCs w:val="22"/>
        </w:rPr>
        <w:t>Le Directeur Général des services est chargé de l’exécution du présent arrêté qui sera :</w:t>
      </w:r>
    </w:p>
    <w:p w14:paraId="4AC59F0A" w14:textId="77777777" w:rsidR="001F25EB" w:rsidRDefault="004336FD">
      <w:pPr>
        <w:pStyle w:val="notifi"/>
        <w:spacing w:after="120"/>
        <w:rPr>
          <w:sz w:val="22"/>
          <w:szCs w:val="22"/>
        </w:rPr>
      </w:pPr>
      <w:r>
        <w:rPr>
          <w:sz w:val="22"/>
          <w:szCs w:val="22"/>
        </w:rPr>
        <w:t>- Notifié à l’intéressé(e).</w:t>
      </w:r>
    </w:p>
    <w:p w14:paraId="4F5FA560" w14:textId="77777777" w:rsidR="001F25EB" w:rsidRDefault="004336FD">
      <w:pPr>
        <w:pStyle w:val="notifi"/>
        <w:rPr>
          <w:sz w:val="22"/>
          <w:szCs w:val="22"/>
        </w:rPr>
      </w:pPr>
      <w:r>
        <w:rPr>
          <w:sz w:val="22"/>
          <w:szCs w:val="22"/>
          <w:u w:val="single"/>
        </w:rPr>
        <w:t xml:space="preserve">Ampliation adressée </w:t>
      </w:r>
      <w:r>
        <w:rPr>
          <w:sz w:val="22"/>
          <w:szCs w:val="22"/>
        </w:rPr>
        <w:t>:</w:t>
      </w:r>
    </w:p>
    <w:p w14:paraId="235834AF" w14:textId="77777777" w:rsidR="001F25EB" w:rsidRDefault="004336FD">
      <w:pPr>
        <w:pStyle w:val="notifi"/>
        <w:rPr>
          <w:sz w:val="22"/>
          <w:szCs w:val="22"/>
        </w:rPr>
      </w:pPr>
      <w:r>
        <w:rPr>
          <w:sz w:val="22"/>
          <w:szCs w:val="22"/>
        </w:rPr>
        <w:t>- au Président du Centre de Gestion,</w:t>
      </w:r>
    </w:p>
    <w:p w14:paraId="09E9EB21" w14:textId="77777777" w:rsidR="001F25EB" w:rsidRDefault="004336FD">
      <w:pPr>
        <w:pStyle w:val="notifi"/>
        <w:rPr>
          <w:sz w:val="22"/>
          <w:szCs w:val="22"/>
        </w:rPr>
      </w:pPr>
      <w:r>
        <w:rPr>
          <w:sz w:val="22"/>
          <w:szCs w:val="22"/>
        </w:rPr>
        <w:t>- au Comptable de la Collectivité.</w:t>
      </w:r>
    </w:p>
    <w:p w14:paraId="6DEE0463" w14:textId="77777777" w:rsidR="001F25EB" w:rsidRDefault="001F25EB">
      <w:pPr>
        <w:pStyle w:val="Signature"/>
        <w:ind w:left="0"/>
        <w:jc w:val="left"/>
        <w:rPr>
          <w:sz w:val="22"/>
          <w:szCs w:val="22"/>
        </w:rPr>
      </w:pPr>
    </w:p>
    <w:p w14:paraId="5F2B3B08" w14:textId="77777777" w:rsidR="001F25EB" w:rsidRDefault="001F25EB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18847F7F" w14:textId="77777777" w:rsidR="001F25EB" w:rsidRDefault="001F25EB">
      <w:pPr>
        <w:pStyle w:val="Signature"/>
        <w:tabs>
          <w:tab w:val="left" w:pos="708"/>
        </w:tabs>
        <w:ind w:left="5400"/>
        <w:rPr>
          <w:sz w:val="22"/>
          <w:szCs w:val="22"/>
        </w:rPr>
      </w:pPr>
    </w:p>
    <w:p w14:paraId="2E1BD998" w14:textId="77777777" w:rsidR="001F25EB" w:rsidRDefault="004336FD">
      <w:pPr>
        <w:pStyle w:val="Signature"/>
        <w:tabs>
          <w:tab w:val="left" w:pos="708"/>
        </w:tabs>
        <w:ind w:left="5400"/>
        <w:rPr>
          <w:sz w:val="22"/>
          <w:szCs w:val="22"/>
        </w:rPr>
      </w:pPr>
      <w:r>
        <w:rPr>
          <w:sz w:val="22"/>
          <w:szCs w:val="22"/>
        </w:rPr>
        <w:t>Fait à …… le …….,</w:t>
      </w:r>
    </w:p>
    <w:p w14:paraId="7D77675E" w14:textId="77777777" w:rsidR="001F25EB" w:rsidRDefault="004336FD">
      <w:pPr>
        <w:pStyle w:val="Signature"/>
        <w:tabs>
          <w:tab w:val="left" w:pos="708"/>
        </w:tabs>
        <w:ind w:left="5400"/>
        <w:rPr>
          <w:sz w:val="22"/>
          <w:szCs w:val="22"/>
        </w:rPr>
      </w:pPr>
      <w:r>
        <w:rPr>
          <w:sz w:val="22"/>
          <w:szCs w:val="22"/>
        </w:rPr>
        <w:t>Le Maire (ou le Président),</w:t>
      </w:r>
    </w:p>
    <w:p w14:paraId="68C58877" w14:textId="77777777" w:rsidR="001F25EB" w:rsidRDefault="004336FD">
      <w:pPr>
        <w:pStyle w:val="VuConsidrant"/>
        <w:tabs>
          <w:tab w:val="left" w:pos="4140"/>
        </w:tabs>
        <w:spacing w:after="0"/>
        <w:ind w:left="5400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(prénom, nom lisibles et signature)</w:t>
      </w:r>
    </w:p>
    <w:p w14:paraId="7D113F3A" w14:textId="77777777" w:rsidR="001F25EB" w:rsidRDefault="001F25EB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1F9B0F73" w14:textId="77777777" w:rsidR="00A32257" w:rsidRDefault="00A32257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660DBD92" w14:textId="77777777" w:rsidR="00A32257" w:rsidRDefault="00A32257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6AA2D367" w14:textId="77777777" w:rsidR="00A32257" w:rsidRDefault="00A32257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19B399E5" w14:textId="77777777" w:rsidR="001F25EB" w:rsidRDefault="001F25EB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1A23A98E" w14:textId="495FDF1A" w:rsidR="001F25EB" w:rsidRDefault="004336FD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Signature de l'agent</w:t>
      </w:r>
      <w:r w:rsidR="00A32257">
        <w:rPr>
          <w:rFonts w:ascii="Arial" w:hAnsi="Arial" w:cs="Arial"/>
          <w:sz w:val="22"/>
          <w:szCs w:val="22"/>
        </w:rPr>
        <w:t>,</w:t>
      </w:r>
    </w:p>
    <w:p w14:paraId="652C6B60" w14:textId="3347A6FC" w:rsidR="001F25EB" w:rsidRDefault="001F25EB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7F043004" w14:textId="77777777" w:rsidR="00A32257" w:rsidRDefault="00A32257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179CEBBA" w14:textId="77777777" w:rsidR="00A32257" w:rsidRDefault="00A32257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38685B7D" w14:textId="77777777" w:rsidR="00A32257" w:rsidRDefault="00A32257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14:paraId="742023F4" w14:textId="77777777" w:rsidR="001F25EB" w:rsidRDefault="004336FD">
      <w:pPr>
        <w:jc w:val="both"/>
      </w:pPr>
      <w:r>
        <w:rPr>
          <w:rFonts w:ascii="Arial" w:hAnsi="Arial" w:cs="Arial"/>
          <w:sz w:val="16"/>
          <w:szCs w:val="16"/>
        </w:rPr>
        <w:t>Le Maire (ou le Président),</w:t>
      </w:r>
    </w:p>
    <w:p w14:paraId="10103EEE" w14:textId="77777777" w:rsidR="001F25EB" w:rsidRDefault="004336FD">
      <w:pPr>
        <w:jc w:val="both"/>
      </w:pPr>
      <w:r>
        <w:rPr>
          <w:rFonts w:ascii="Arial" w:hAnsi="Arial" w:cs="Arial"/>
          <w:sz w:val="16"/>
          <w:szCs w:val="16"/>
        </w:rPr>
        <w:t xml:space="preserve">certifie sous sa responsabilité le caractère exécutoire de cet acte qui a été notifié à l'intéressé(e) le ............................, lui ayant été précisé que </w:t>
      </w:r>
      <w:r>
        <w:rPr>
          <w:rFonts w:ascii="Arial" w:hAnsi="Arial" w:cs="Arial"/>
          <w:bCs/>
          <w:sz w:val="16"/>
          <w:szCs w:val="16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5A4AEA87" w14:textId="77777777" w:rsidR="001F25EB" w:rsidRDefault="001F25EB">
      <w:pPr>
        <w:jc w:val="both"/>
      </w:pPr>
    </w:p>
    <w:p w14:paraId="0714347C" w14:textId="77777777" w:rsidR="001F25EB" w:rsidRDefault="004336FD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6"/>
          <w:szCs w:val="16"/>
          <w:u w:val="single"/>
        </w:rPr>
        <w:t>OU</w:t>
      </w:r>
      <w:r>
        <w:rPr>
          <w:rFonts w:ascii="Arial" w:hAnsi="Arial" w:cs="Arial"/>
          <w:i/>
          <w:sz w:val="16"/>
          <w:szCs w:val="16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6"/>
          <w:szCs w:val="16"/>
        </w:rPr>
        <w:t> :</w:t>
      </w:r>
    </w:p>
    <w:p w14:paraId="2D2E1AB1" w14:textId="77777777" w:rsidR="001F25EB" w:rsidRDefault="001F25EB">
      <w:pPr>
        <w:keepNext/>
        <w:tabs>
          <w:tab w:val="left" w:pos="360"/>
        </w:tabs>
        <w:jc w:val="both"/>
      </w:pPr>
    </w:p>
    <w:p w14:paraId="5CC2C121" w14:textId="5BD5CD38" w:rsidR="001F25EB" w:rsidRDefault="004336FD">
      <w:pPr>
        <w:jc w:val="both"/>
      </w:pPr>
      <w:r>
        <w:rPr>
          <w:rFonts w:ascii="Arial" w:hAnsi="Arial" w:cs="Arial"/>
          <w:sz w:val="16"/>
          <w:szCs w:val="16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color w:val="auto"/>
            <w:sz w:val="16"/>
            <w:szCs w:val="16"/>
          </w:rPr>
          <w:t>mediation@cdg81.fr</w:t>
        </w:r>
      </w:hyperlink>
      <w:r>
        <w:rPr>
          <w:rFonts w:ascii="Arial" w:hAnsi="Arial" w:cs="Arial"/>
          <w:sz w:val="16"/>
          <w:szCs w:val="16"/>
        </w:rPr>
        <w:t xml:space="preserve"> ou par voie postale : Médiation – CDG 81 – 1</w:t>
      </w:r>
      <w:r w:rsidR="000F1938">
        <w:rPr>
          <w:rFonts w:ascii="Arial" w:hAnsi="Arial" w:cs="Arial"/>
          <w:sz w:val="16"/>
          <w:szCs w:val="16"/>
        </w:rPr>
        <w:t>3, Rue Alain Colas</w:t>
      </w:r>
      <w:r>
        <w:rPr>
          <w:rFonts w:ascii="Arial" w:hAnsi="Arial" w:cs="Arial"/>
          <w:sz w:val="16"/>
          <w:szCs w:val="16"/>
        </w:rPr>
        <w:t xml:space="preserve"> – 81000 Albi. Vous devez joindre une copie de la décision contestée à votre demande.</w:t>
      </w:r>
    </w:p>
    <w:p w14:paraId="3677FE1C" w14:textId="77777777" w:rsidR="001F25EB" w:rsidRDefault="004336FD">
      <w:pPr>
        <w:jc w:val="both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p w14:paraId="51285846" w14:textId="168A93C5" w:rsidR="001F25EB" w:rsidRDefault="001F25EB">
      <w:pPr>
        <w:jc w:val="both"/>
        <w:rPr>
          <w:rFonts w:ascii="Arial" w:hAnsi="Arial" w:cs="Arial"/>
          <w:sz w:val="22"/>
          <w:szCs w:val="22"/>
        </w:rPr>
      </w:pPr>
    </w:p>
    <w:sectPr w:rsidR="001F25EB">
      <w:pgSz w:w="11907" w:h="16840"/>
      <w:pgMar w:top="956" w:right="851" w:bottom="1985" w:left="851" w:header="1000" w:footer="14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388F4" w14:textId="77777777" w:rsidR="001F25EB" w:rsidRDefault="004336FD">
      <w:r>
        <w:separator/>
      </w:r>
    </w:p>
  </w:endnote>
  <w:endnote w:type="continuationSeparator" w:id="0">
    <w:p w14:paraId="14DBBB49" w14:textId="77777777" w:rsidR="001F25EB" w:rsidRDefault="00433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F6154" w14:textId="77777777" w:rsidR="001F25EB" w:rsidRDefault="004336FD">
      <w:r>
        <w:separator/>
      </w:r>
    </w:p>
  </w:footnote>
  <w:footnote w:type="continuationSeparator" w:id="0">
    <w:p w14:paraId="3EE46AB3" w14:textId="77777777" w:rsidR="001F25EB" w:rsidRDefault="004336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C6FA6"/>
    <w:multiLevelType w:val="hybridMultilevel"/>
    <w:tmpl w:val="ED7E8994"/>
    <w:lvl w:ilvl="0" w:tplc="525E615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64A80D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66C9AA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D242C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92EFF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88A5C7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4448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6D03E4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8CC3ED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356B9"/>
    <w:multiLevelType w:val="hybridMultilevel"/>
    <w:tmpl w:val="628E594E"/>
    <w:lvl w:ilvl="0" w:tplc="9258D1B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B492FB3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B3C2935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592EA3C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2AD0F8B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50C2796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5896E80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324CF42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577462F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AC55A9F"/>
    <w:multiLevelType w:val="hybridMultilevel"/>
    <w:tmpl w:val="A32EB5B2"/>
    <w:lvl w:ilvl="0" w:tplc="F918C7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E1040D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41EC5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1E2FA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636D87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F4CD3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3E66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6CD5E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B612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104C7"/>
    <w:multiLevelType w:val="hybridMultilevel"/>
    <w:tmpl w:val="02724FA0"/>
    <w:lvl w:ilvl="0" w:tplc="078263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4A32C1C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3A68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ECC7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041BB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498A2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F01A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D68C5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0941A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451AB"/>
    <w:multiLevelType w:val="hybridMultilevel"/>
    <w:tmpl w:val="99086CB6"/>
    <w:lvl w:ilvl="0" w:tplc="1ECAAA8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7388835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616D2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4203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82672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EE4B3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78B9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78508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B279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30035"/>
    <w:multiLevelType w:val="hybridMultilevel"/>
    <w:tmpl w:val="5700F30E"/>
    <w:lvl w:ilvl="0" w:tplc="E6C48778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984E5D1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7C84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FEAD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DA5FB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1207C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4008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F4879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36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26098C"/>
    <w:multiLevelType w:val="hybridMultilevel"/>
    <w:tmpl w:val="FFAE588C"/>
    <w:lvl w:ilvl="0" w:tplc="752A25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1152D8D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C4620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8C42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06851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57E04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4A91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4A72B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F3E4B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796491"/>
    <w:multiLevelType w:val="hybridMultilevel"/>
    <w:tmpl w:val="A348A038"/>
    <w:lvl w:ilvl="0" w:tplc="1CC29D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2826B9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DD243D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C662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80DF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27021B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0EC27F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DA5CD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6DA9FF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32628D"/>
    <w:multiLevelType w:val="hybridMultilevel"/>
    <w:tmpl w:val="185833A6"/>
    <w:lvl w:ilvl="0" w:tplc="CAF8498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3B42A6D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634CA4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2A63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064197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19EF6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ECF52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8C9A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5FCECA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790913"/>
    <w:multiLevelType w:val="hybridMultilevel"/>
    <w:tmpl w:val="AA421CBC"/>
    <w:lvl w:ilvl="0" w:tplc="C27EF9B8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9B26B0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3A8DF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F2D8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78AAA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F3CB9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C684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589EE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D048A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0E71EF"/>
    <w:multiLevelType w:val="hybridMultilevel"/>
    <w:tmpl w:val="3D8CAA60"/>
    <w:lvl w:ilvl="0" w:tplc="9A1A5C0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CFA47A1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8066B6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4A7A8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71EBF0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7CC885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5E9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7CA470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482305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A05E2E"/>
    <w:multiLevelType w:val="hybridMultilevel"/>
    <w:tmpl w:val="AB44DBDC"/>
    <w:lvl w:ilvl="0" w:tplc="1B56074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5E44D5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8B8254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2E3A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AE2BD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860BAC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42534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3041D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284EBD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584E57"/>
    <w:multiLevelType w:val="hybridMultilevel"/>
    <w:tmpl w:val="6C765360"/>
    <w:lvl w:ilvl="0" w:tplc="EC088E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E6B4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4CE52B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F8AC7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C8ECD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FD66D4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42608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E446B0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2C6B59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980DB2"/>
    <w:multiLevelType w:val="hybridMultilevel"/>
    <w:tmpl w:val="1A661C22"/>
    <w:lvl w:ilvl="0" w:tplc="A9A219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173EF38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0C0D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BE3F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1029B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908CB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90F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26B91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65C66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7F3E3F"/>
    <w:multiLevelType w:val="hybridMultilevel"/>
    <w:tmpl w:val="6DC23E92"/>
    <w:lvl w:ilvl="0" w:tplc="D938D816">
      <w:start w:val="1"/>
      <w:numFmt w:val="bullet"/>
      <w:pStyle w:val="Puce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EDA8BA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0005B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0A2E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B017B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D8C82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DE64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D8803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8A35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EB3EAA"/>
    <w:multiLevelType w:val="hybridMultilevel"/>
    <w:tmpl w:val="5BAE937A"/>
    <w:lvl w:ilvl="0" w:tplc="140C4E3E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15BE6B1A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5E07408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B5841A4A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F0D269E4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AA6A0E02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D6D8B3F6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64F8F1F0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112C340A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 w15:restartNumberingAfterBreak="0">
    <w:nsid w:val="583B1453"/>
    <w:multiLevelType w:val="hybridMultilevel"/>
    <w:tmpl w:val="DD9EAD60"/>
    <w:lvl w:ilvl="0" w:tplc="E01AEDF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58589AC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8AC0D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5E82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CAA81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583B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E4D7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DA474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34E9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2E5403"/>
    <w:multiLevelType w:val="hybridMultilevel"/>
    <w:tmpl w:val="67DCE09A"/>
    <w:lvl w:ilvl="0" w:tplc="EE8E83B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DC3A3C1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A4EBF9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D241B3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81E3300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518D45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D96A62A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97AEE6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9061C3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F6C7BBA"/>
    <w:multiLevelType w:val="hybridMultilevel"/>
    <w:tmpl w:val="E26CD836"/>
    <w:lvl w:ilvl="0" w:tplc="3C72528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7480D5F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65280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8EF2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12468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9863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4688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7A619C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054F4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986FB0"/>
    <w:multiLevelType w:val="hybridMultilevel"/>
    <w:tmpl w:val="17B8583C"/>
    <w:lvl w:ilvl="0" w:tplc="7A5232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A7A8869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06836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E49A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901D4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3CC16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AC27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36114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3CC5C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864A9E"/>
    <w:multiLevelType w:val="hybridMultilevel"/>
    <w:tmpl w:val="CCF2E762"/>
    <w:lvl w:ilvl="0" w:tplc="3B36FDF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C7DAB29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37A4EB8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603E4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D0FFB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EFE5B4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ACB10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B6B17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78C7EE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8570C6"/>
    <w:multiLevelType w:val="hybridMultilevel"/>
    <w:tmpl w:val="5900F0F0"/>
    <w:lvl w:ilvl="0" w:tplc="E080161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D1AC41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4109E6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0454E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01AD51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3A2F36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94E0E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04327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AEC43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E63AB0"/>
    <w:multiLevelType w:val="hybridMultilevel"/>
    <w:tmpl w:val="51C0AC5E"/>
    <w:lvl w:ilvl="0" w:tplc="122A2058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52B6923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8FA9D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1084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4CB63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454DD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D01F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C80A8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90B7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5C0F17"/>
    <w:multiLevelType w:val="hybridMultilevel"/>
    <w:tmpl w:val="2E18D5BA"/>
    <w:lvl w:ilvl="0" w:tplc="BD8C38C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86CCE5F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B90688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76421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429A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256E9C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76755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67CA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A06DC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3C3DCF"/>
    <w:multiLevelType w:val="hybridMultilevel"/>
    <w:tmpl w:val="D51E5D9E"/>
    <w:lvl w:ilvl="0" w:tplc="07C458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E1E010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BCE95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9E5D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70D65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17AAD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7E32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5070F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78286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076ACA"/>
    <w:multiLevelType w:val="hybridMultilevel"/>
    <w:tmpl w:val="4DE0DB4A"/>
    <w:lvl w:ilvl="0" w:tplc="3A5AE17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11E60D3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7D83F4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3CF65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574278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B18FE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60345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F3E051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32A6F2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99625744">
    <w:abstractNumId w:val="1"/>
  </w:num>
  <w:num w:numId="2" w16cid:durableId="2007511645">
    <w:abstractNumId w:val="12"/>
  </w:num>
  <w:num w:numId="3" w16cid:durableId="550967377">
    <w:abstractNumId w:val="8"/>
  </w:num>
  <w:num w:numId="4" w16cid:durableId="1329865288">
    <w:abstractNumId w:val="7"/>
  </w:num>
  <w:num w:numId="5" w16cid:durableId="871452849">
    <w:abstractNumId w:val="20"/>
  </w:num>
  <w:num w:numId="6" w16cid:durableId="107824337">
    <w:abstractNumId w:val="10"/>
  </w:num>
  <w:num w:numId="7" w16cid:durableId="378937581">
    <w:abstractNumId w:val="25"/>
  </w:num>
  <w:num w:numId="8" w16cid:durableId="2017148760">
    <w:abstractNumId w:val="23"/>
  </w:num>
  <w:num w:numId="9" w16cid:durableId="1314069767">
    <w:abstractNumId w:val="21"/>
  </w:num>
  <w:num w:numId="10" w16cid:durableId="1785072825">
    <w:abstractNumId w:val="0"/>
  </w:num>
  <w:num w:numId="11" w16cid:durableId="558514738">
    <w:abstractNumId w:val="11"/>
  </w:num>
  <w:num w:numId="12" w16cid:durableId="559022933">
    <w:abstractNumId w:val="5"/>
  </w:num>
  <w:num w:numId="13" w16cid:durableId="2029527286">
    <w:abstractNumId w:val="2"/>
  </w:num>
  <w:num w:numId="14" w16cid:durableId="1942489712">
    <w:abstractNumId w:val="19"/>
  </w:num>
  <w:num w:numId="15" w16cid:durableId="1691948075">
    <w:abstractNumId w:val="3"/>
  </w:num>
  <w:num w:numId="16" w16cid:durableId="768353687">
    <w:abstractNumId w:val="24"/>
  </w:num>
  <w:num w:numId="17" w16cid:durableId="794760335">
    <w:abstractNumId w:val="6"/>
  </w:num>
  <w:num w:numId="18" w16cid:durableId="1495875123">
    <w:abstractNumId w:val="13"/>
  </w:num>
  <w:num w:numId="19" w16cid:durableId="833686035">
    <w:abstractNumId w:val="9"/>
  </w:num>
  <w:num w:numId="20" w16cid:durableId="1229464682">
    <w:abstractNumId w:val="14"/>
  </w:num>
  <w:num w:numId="21" w16cid:durableId="440220479">
    <w:abstractNumId w:val="14"/>
  </w:num>
  <w:num w:numId="22" w16cid:durableId="127358592">
    <w:abstractNumId w:val="14"/>
  </w:num>
  <w:num w:numId="23" w16cid:durableId="2022849823">
    <w:abstractNumId w:val="22"/>
  </w:num>
  <w:num w:numId="24" w16cid:durableId="1729261683">
    <w:abstractNumId w:val="17"/>
  </w:num>
  <w:num w:numId="25" w16cid:durableId="1932229612">
    <w:abstractNumId w:val="15"/>
  </w:num>
  <w:num w:numId="26" w16cid:durableId="2036806979">
    <w:abstractNumId w:val="16"/>
  </w:num>
  <w:num w:numId="27" w16cid:durableId="769858831">
    <w:abstractNumId w:val="4"/>
  </w:num>
  <w:num w:numId="28" w16cid:durableId="61232570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25EB"/>
    <w:rsid w:val="000F1938"/>
    <w:rsid w:val="001F25EB"/>
    <w:rsid w:val="004336FD"/>
    <w:rsid w:val="00536AA7"/>
    <w:rsid w:val="0056548B"/>
    <w:rsid w:val="00A04C6D"/>
    <w:rsid w:val="00A32257"/>
    <w:rsid w:val="00A91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FE8B1"/>
  <w15:docId w15:val="{D6B8422F-0731-43B9-8A10-03EDDA935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next w:val="Normal"/>
    <w:link w:val="Titre1Car"/>
    <w:uiPriority w:val="2"/>
    <w:qFormat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next w:val="Normal"/>
    <w:link w:val="Titre2Car"/>
    <w:uiPriority w:val="2"/>
    <w:qFormat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next w:val="Normal"/>
    <w:link w:val="Titre3Car"/>
    <w:uiPriority w:val="3"/>
    <w:qFormat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pPr>
      <w:pBdr>
        <w:bottom w:val="single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pPr>
      <w:pBdr>
        <w:bottom w:val="single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eading1Char">
    <w:name w:val="Heading 1 Char"/>
    <w:basedOn w:val="Policepardfau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Policepardfaut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Policepardfaut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Policepardfaut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Policepardfaut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Policepardfaut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Policepardfaut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Policepardfaut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Policepardfaut"/>
    <w:uiPriority w:val="10"/>
    <w:rPr>
      <w:sz w:val="48"/>
      <w:szCs w:val="48"/>
    </w:rPr>
  </w:style>
  <w:style w:type="character" w:customStyle="1" w:styleId="SubtitleChar">
    <w:name w:val="Subtitle Char"/>
    <w:basedOn w:val="Policepardfaut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0714E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9C3B0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6A2A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8AB9F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D3B1B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9C2AE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4616C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5A89C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  <w:insideV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D3B1B" w:themeColor="accent1" w:themeTint="EA"/>
          <w:left w:val="single" w:sz="4" w:space="0" w:color="9D3B1B" w:themeColor="accent1" w:themeTint="EA"/>
          <w:bottom w:val="single" w:sz="4" w:space="0" w:color="9D3B1B" w:themeColor="accent1" w:themeTint="EA"/>
          <w:right w:val="single" w:sz="4" w:space="0" w:color="9D3B1B" w:themeColor="accent1" w:themeTint="EA"/>
        </w:tcBorders>
        <w:shd w:val="clear" w:color="9D3B1B" w:themeColor="accent1" w:themeTint="EA" w:fill="9D3B1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  <w:insideV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9C2AE" w:themeColor="accent2" w:themeTint="97"/>
          <w:left w:val="single" w:sz="4" w:space="0" w:color="E9C2AE" w:themeColor="accent2" w:themeTint="97"/>
          <w:bottom w:val="single" w:sz="4" w:space="0" w:color="E9C2AE" w:themeColor="accent2" w:themeTint="97"/>
          <w:right w:val="single" w:sz="4" w:space="0" w:color="E9C2AE" w:themeColor="accent2" w:themeTint="97"/>
        </w:tcBorders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  <w:insideV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4616C" w:themeColor="accent3" w:themeTint="FE"/>
          <w:left w:val="single" w:sz="4" w:space="0" w:color="54616C" w:themeColor="accent3" w:themeTint="FE"/>
          <w:bottom w:val="single" w:sz="4" w:space="0" w:color="54616C" w:themeColor="accent3" w:themeTint="FE"/>
          <w:right w:val="single" w:sz="4" w:space="0" w:color="54616C" w:themeColor="accent3" w:themeTint="FE"/>
        </w:tcBorders>
        <w:shd w:val="clear" w:color="54616C" w:themeColor="accent3" w:themeTint="FE" w:fill="54616C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  <w:insideV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5A89C" w:themeColor="accent4" w:themeTint="9A"/>
          <w:left w:val="single" w:sz="4" w:space="0" w:color="B5A89C" w:themeColor="accent4" w:themeTint="9A"/>
          <w:bottom w:val="single" w:sz="4" w:space="0" w:color="B5A89C" w:themeColor="accent4" w:themeTint="9A"/>
          <w:right w:val="single" w:sz="4" w:space="0" w:color="B5A89C" w:themeColor="accent4" w:themeTint="9A"/>
        </w:tcBorders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</w:tcBorders>
        <w:shd w:val="clear" w:color="FFFFFF" w:themeColor="accent5" w:fill="FFFFFF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</w:tcBorders>
        <w:shd w:val="clear" w:color="FFFFFF" w:themeColor="accent6" w:fill="FFFFFF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4CDC1" w:themeColor="accent1" w:themeTint="34" w:fill="F4CDC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53217" w:themeColor="accent1" w:fill="853217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band1Vert">
      <w:tblPr/>
      <w:tcPr>
        <w:shd w:val="clear" w:color="E79074" w:themeColor="accent1" w:themeTint="75" w:fill="E79074" w:themeFill="accent1" w:themeFillTint="75"/>
      </w:tcPr>
    </w:tblStylePr>
    <w:tblStylePr w:type="band1Horz">
      <w:tblPr/>
      <w:tcPr>
        <w:shd w:val="clear" w:color="E79074" w:themeColor="accent1" w:themeTint="75" w:fill="E7907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7EAE4" w:themeColor="accent2" w:themeTint="32" w:fill="F7EAE4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DA9978" w:themeColor="accent2" w:fill="DA9978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band1Vert">
      <w:tblPr/>
      <w:tcPr>
        <w:shd w:val="clear" w:color="EED0C1" w:themeColor="accent2" w:themeTint="75" w:fill="EED0C1" w:themeFill="accent2" w:themeFillTint="75"/>
      </w:tcPr>
    </w:tblStylePr>
    <w:tblStylePr w:type="band1Horz">
      <w:tblPr/>
      <w:tcPr>
        <w:shd w:val="clear" w:color="EED0C1" w:themeColor="accent2" w:themeTint="75" w:fill="EED0C1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DEE2" w:themeColor="accent3" w:themeTint="34" w:fill="DADEE2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4616C" w:themeColor="accent3" w:fill="54616C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band1Vert">
      <w:tblPr/>
      <w:tcPr>
        <w:shd w:val="clear" w:color="ACB6BF" w:themeColor="accent3" w:themeTint="75" w:fill="ACB6BF" w:themeFill="accent3" w:themeFillTint="75"/>
      </w:tcPr>
    </w:tblStylePr>
    <w:tblStylePr w:type="band1Horz">
      <w:tblPr/>
      <w:tcPr>
        <w:shd w:val="clear" w:color="ACB6BF" w:themeColor="accent3" w:themeTint="75" w:fill="ACB6BF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6E1DD" w:themeColor="accent4" w:themeTint="34" w:fill="E6E1DD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17060" w:themeColor="accent4" w:fill="81706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band1Vert">
      <w:tblPr/>
      <w:tcPr>
        <w:shd w:val="clear" w:color="C7BDB3" w:themeColor="accent4" w:themeTint="75" w:fill="C7BDB3" w:themeFill="accent4" w:themeFillTint="75"/>
      </w:tcPr>
    </w:tblStylePr>
    <w:tblStylePr w:type="band1Horz">
      <w:tblPr/>
      <w:tcPr>
        <w:shd w:val="clear" w:color="C7BDB3" w:themeColor="accent4" w:themeTint="75" w:fill="C7BDB3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5" w:themeTint="34" w:fill="FFFFFF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5" w:fill="FFFFFF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band1Vert">
      <w:tblPr/>
      <w:tcPr>
        <w:shd w:val="clear" w:color="FFFFFF" w:themeColor="accent5" w:themeTint="75" w:fill="FFFFFF" w:themeFill="accent5" w:themeFillTint="75"/>
      </w:tcPr>
    </w:tblStylePr>
    <w:tblStylePr w:type="band1Horz">
      <w:tblPr/>
      <w:tcPr>
        <w:shd w:val="clear" w:color="FFFFFF" w:themeColor="accent5" w:themeTint="75" w:fill="FFFFFF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6" w:themeTint="34" w:fill="FFFFFF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6" w:fill="FFFFFF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band1Vert">
      <w:tblPr/>
      <w:tcPr>
        <w:shd w:val="clear" w:color="FFFFFF" w:themeColor="accent6" w:themeTint="75" w:fill="FFFFFF" w:themeFill="accent6" w:themeFillTint="75"/>
      </w:tcPr>
    </w:tblStylePr>
    <w:tblStylePr w:type="band1Horz">
      <w:tblPr/>
      <w:tcPr>
        <w:shd w:val="clear" w:color="FFFFFF" w:themeColor="accent6" w:themeTint="75" w:fill="FFFFFF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48567" w:themeColor="accent1" w:themeTint="80"/>
        <w:left w:val="single" w:sz="4" w:space="0" w:color="E48567" w:themeColor="accent1" w:themeTint="80"/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b/>
        <w:color w:val="E48567" w:themeColor="accent1" w:themeTint="80" w:themeShade="95"/>
      </w:rPr>
      <w:tblPr/>
      <w:tcPr>
        <w:tcBorders>
          <w:bottom w:val="single" w:sz="12" w:space="0" w:color="E48567" w:themeColor="accent1" w:themeTint="80"/>
        </w:tcBorders>
      </w:tcPr>
    </w:tblStylePr>
    <w:tblStylePr w:type="lastRow">
      <w:rPr>
        <w:b/>
        <w:color w:val="E48567" w:themeColor="accent1" w:themeTint="80" w:themeShade="95"/>
      </w:rPr>
    </w:tblStylePr>
    <w:tblStylePr w:type="firstCol">
      <w:rPr>
        <w:b/>
        <w:color w:val="E48567" w:themeColor="accent1" w:themeTint="80" w:themeShade="95"/>
      </w:rPr>
    </w:tblStylePr>
    <w:tblStylePr w:type="lastCol">
      <w:rPr>
        <w:b/>
        <w:color w:val="E48567" w:themeColor="accent1" w:themeTint="80" w:themeShade="95"/>
      </w:r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4616C" w:themeColor="accent3" w:themeTint="FE"/>
        <w:left w:val="single" w:sz="4" w:space="0" w:color="54616C" w:themeColor="accent3" w:themeTint="FE"/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54616C" w:themeColor="accent3" w:themeTint="FE" w:themeShade="95"/>
      </w:rPr>
      <w:tblPr/>
      <w:tcPr>
        <w:tcBorders>
          <w:bottom w:val="single" w:sz="12" w:space="0" w:color="54616C" w:themeColor="accent3" w:themeTint="FE"/>
        </w:tcBorders>
      </w:tcPr>
    </w:tblStylePr>
    <w:tblStylePr w:type="lastRow">
      <w:rPr>
        <w:b/>
        <w:color w:val="54616C" w:themeColor="accent3" w:themeTint="FE" w:themeShade="95"/>
      </w:rPr>
    </w:tblStylePr>
    <w:tblStylePr w:type="firstCol">
      <w:rPr>
        <w:b/>
        <w:color w:val="54616C" w:themeColor="accent3" w:themeTint="FE" w:themeShade="95"/>
      </w:rPr>
    </w:tblStylePr>
    <w:tblStylePr w:type="lastCol">
      <w:rPr>
        <w:b/>
        <w:color w:val="54616C" w:themeColor="accent3" w:themeTint="FE" w:themeShade="95"/>
      </w:r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5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6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48567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single" w:sz="4" w:space="0" w:color="E48567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48567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E48567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4616C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single" w:sz="4" w:space="0" w:color="54616C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4616C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54616C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single" w:sz="4" w:space="0" w:color="FFFFFF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single" w:sz="4" w:space="0" w:color="FFFFFF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6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53217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53217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A9978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DA9978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4616C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1706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1706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tblPr/>
      <w:tcPr>
        <w:shd w:val="clear" w:color="FFFFFF" w:themeColor="accent6" w:themeTint="40" w:fill="FFFFF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bottom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bottom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bottom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bottom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bottom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bottom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left w:val="single" w:sz="4" w:space="0" w:color="853217" w:themeColor="accent1"/>
        <w:bottom w:val="single" w:sz="4" w:space="0" w:color="853217" w:themeColor="accent1"/>
        <w:right w:val="single" w:sz="4" w:space="0" w:color="853217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53217" w:themeColor="accent1"/>
          <w:right w:val="single" w:sz="4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53217" w:themeColor="accent1"/>
          <w:bottom w:val="single" w:sz="4" w:space="0" w:color="853217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9C2AE" w:themeColor="accent2" w:themeTint="97"/>
          <w:right w:val="single" w:sz="4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9C2AE" w:themeColor="accent2" w:themeTint="97"/>
          <w:bottom w:val="single" w:sz="4" w:space="0" w:color="E9C2AE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left w:val="single" w:sz="4" w:space="0" w:color="94A1AC" w:themeColor="accent3" w:themeTint="98"/>
        <w:bottom w:val="single" w:sz="4" w:space="0" w:color="94A1AC" w:themeColor="accent3" w:themeTint="98"/>
        <w:right w:val="single" w:sz="4" w:space="0" w:color="94A1AC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4A1AC" w:themeColor="accent3" w:themeTint="98" w:fill="94A1A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4A1AC" w:themeColor="accent3" w:themeTint="98"/>
          <w:right w:val="single" w:sz="4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A1AC" w:themeColor="accent3" w:themeTint="98"/>
          <w:bottom w:val="single" w:sz="4" w:space="0" w:color="94A1AC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5A89C" w:themeColor="accent4" w:themeTint="9A"/>
          <w:right w:val="single" w:sz="4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5A89C" w:themeColor="accent4" w:themeTint="9A"/>
          <w:bottom w:val="single" w:sz="4" w:space="0" w:color="B5A89C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left w:val="single" w:sz="4" w:space="0" w:color="FFFFFF" w:themeColor="accent5" w:themeTint="9A"/>
        <w:bottom w:val="single" w:sz="4" w:space="0" w:color="FFFFFF" w:themeColor="accent5" w:themeTint="9A"/>
        <w:right w:val="single" w:sz="4" w:space="0" w:color="FFFFFF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themeTint="9A" w:fill="FFFFFF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5" w:themeTint="9A"/>
          <w:right w:val="single" w:sz="4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9A"/>
          <w:bottom w:val="single" w:sz="4" w:space="0" w:color="FFFFFF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left w:val="single" w:sz="4" w:space="0" w:color="FFFFFF" w:themeColor="accent6" w:themeTint="98"/>
        <w:bottom w:val="single" w:sz="4" w:space="0" w:color="FFFFFF" w:themeColor="accent6" w:themeTint="98"/>
        <w:right w:val="single" w:sz="4" w:space="0" w:color="FFFFFF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themeTint="98" w:fill="FFFFFF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6" w:themeTint="98"/>
          <w:right w:val="single" w:sz="4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98"/>
          <w:bottom w:val="single" w:sz="4" w:space="0" w:color="FFFFFF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53217" w:themeColor="accent1"/>
        <w:left w:val="single" w:sz="32" w:space="0" w:color="853217" w:themeColor="accent1"/>
        <w:bottom w:val="single" w:sz="32" w:space="0" w:color="853217" w:themeColor="accent1"/>
        <w:right w:val="single" w:sz="32" w:space="0" w:color="853217" w:themeColor="accent1"/>
      </w:tblBorders>
      <w:shd w:val="clear" w:color="853217" w:themeColor="accent1" w:fill="853217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53217" w:themeColor="accent1"/>
          <w:bottom w:val="single" w:sz="12" w:space="0" w:color="FFFFFF" w:themeColor="light1"/>
        </w:tcBorders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53217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53217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53217" w:themeColor="accent1" w:fill="853217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E9C2AE" w:themeColor="accent2" w:themeTint="97"/>
        <w:left w:val="single" w:sz="32" w:space="0" w:color="E9C2AE" w:themeColor="accent2" w:themeTint="97"/>
        <w:bottom w:val="single" w:sz="32" w:space="0" w:color="E9C2AE" w:themeColor="accent2" w:themeTint="97"/>
        <w:right w:val="single" w:sz="32" w:space="0" w:color="E9C2AE" w:themeColor="accent2" w:themeTint="97"/>
      </w:tblBorders>
      <w:shd w:val="clear" w:color="E9C2AE" w:themeColor="accent2" w:themeTint="97" w:fill="E9C2AE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9C2AE" w:themeColor="accent2" w:themeTint="97"/>
          <w:bottom w:val="single" w:sz="12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9C2AE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9C2AE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4A1AC" w:themeColor="accent3" w:themeTint="98"/>
        <w:left w:val="single" w:sz="32" w:space="0" w:color="94A1AC" w:themeColor="accent3" w:themeTint="98"/>
        <w:bottom w:val="single" w:sz="32" w:space="0" w:color="94A1AC" w:themeColor="accent3" w:themeTint="98"/>
        <w:right w:val="single" w:sz="32" w:space="0" w:color="94A1AC" w:themeColor="accent3" w:themeTint="98"/>
      </w:tblBorders>
      <w:shd w:val="clear" w:color="94A1AC" w:themeColor="accent3" w:themeTint="98" w:fill="94A1AC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4A1AC" w:themeColor="accent3" w:themeTint="98"/>
          <w:bottom w:val="single" w:sz="12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4A1AC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4A1AC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5A89C" w:themeColor="accent4" w:themeTint="9A"/>
        <w:left w:val="single" w:sz="32" w:space="0" w:color="B5A89C" w:themeColor="accent4" w:themeTint="9A"/>
        <w:bottom w:val="single" w:sz="32" w:space="0" w:color="B5A89C" w:themeColor="accent4" w:themeTint="9A"/>
        <w:right w:val="single" w:sz="32" w:space="0" w:color="B5A89C" w:themeColor="accent4" w:themeTint="9A"/>
      </w:tblBorders>
      <w:shd w:val="clear" w:color="B5A89C" w:themeColor="accent4" w:themeTint="9A" w:fill="B5A89C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5A89C" w:themeColor="accent4" w:themeTint="9A"/>
          <w:bottom w:val="single" w:sz="12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5A89C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5A89C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5" w:themeTint="9A"/>
        <w:left w:val="single" w:sz="32" w:space="0" w:color="FFFFFF" w:themeColor="accent5" w:themeTint="9A"/>
        <w:bottom w:val="single" w:sz="32" w:space="0" w:color="FFFFFF" w:themeColor="accent5" w:themeTint="9A"/>
        <w:right w:val="single" w:sz="32" w:space="0" w:color="FFFFFF" w:themeColor="accent5" w:themeTint="9A"/>
      </w:tblBorders>
      <w:shd w:val="clear" w:color="FFFFFF" w:themeColor="accent5" w:themeTint="9A" w:fill="FFFFFF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5" w:themeTint="9A"/>
          <w:bottom w:val="single" w:sz="12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6" w:themeTint="98"/>
        <w:left w:val="single" w:sz="32" w:space="0" w:color="FFFFFF" w:themeColor="accent6" w:themeTint="98"/>
        <w:bottom w:val="single" w:sz="32" w:space="0" w:color="FFFFFF" w:themeColor="accent6" w:themeTint="98"/>
        <w:right w:val="single" w:sz="32" w:space="0" w:color="FFFFFF" w:themeColor="accent6" w:themeTint="98"/>
      </w:tblBorders>
      <w:shd w:val="clear" w:color="FFFFFF" w:themeColor="accent6" w:themeTint="98" w:fill="FFFFFF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6" w:themeTint="98"/>
          <w:bottom w:val="single" w:sz="12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bottom w:val="single" w:sz="4" w:space="0" w:color="853217" w:themeColor="accent1"/>
      </w:tblBorders>
    </w:tblPr>
    <w:tblStylePr w:type="firstRow">
      <w:rPr>
        <w:b/>
        <w:color w:val="4D1D0D" w:themeColor="accent1" w:themeShade="95"/>
      </w:rPr>
      <w:tblPr/>
      <w:tcPr>
        <w:tcBorders>
          <w:bottom w:val="single" w:sz="4" w:space="0" w:color="853217" w:themeColor="accent1"/>
        </w:tcBorders>
      </w:tcPr>
    </w:tblStylePr>
    <w:tblStylePr w:type="lastRow">
      <w:rPr>
        <w:b/>
        <w:color w:val="4D1D0D" w:themeColor="accent1" w:themeShade="95"/>
      </w:rPr>
      <w:tblPr/>
      <w:tcPr>
        <w:tcBorders>
          <w:top w:val="single" w:sz="4" w:space="0" w:color="853217" w:themeColor="accent1"/>
        </w:tcBorders>
      </w:tcPr>
    </w:tblStylePr>
    <w:tblStylePr w:type="firstCol">
      <w:rPr>
        <w:b/>
        <w:color w:val="4D1D0D" w:themeColor="accent1" w:themeShade="95"/>
      </w:rPr>
    </w:tblStylePr>
    <w:tblStylePr w:type="lastCol">
      <w:rPr>
        <w:b/>
        <w:color w:val="4D1D0D" w:themeColor="accent1" w:themeShade="95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bottom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4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bottom w:val="single" w:sz="4" w:space="0" w:color="94A1AC" w:themeColor="accent3" w:themeTint="98"/>
      </w:tblBorders>
    </w:tblPr>
    <w:tblStylePr w:type="firstRow">
      <w:rPr>
        <w:b/>
        <w:color w:val="94A1AC" w:themeColor="accent3" w:themeTint="98" w:themeShade="95"/>
      </w:rPr>
      <w:tblPr/>
      <w:tcPr>
        <w:tcBorders>
          <w:bottom w:val="single" w:sz="4" w:space="0" w:color="94A1AC" w:themeColor="accent3" w:themeTint="98"/>
        </w:tcBorders>
      </w:tcPr>
    </w:tblStylePr>
    <w:tblStylePr w:type="lastRow">
      <w:rPr>
        <w:b/>
        <w:color w:val="94A1AC" w:themeColor="accent3" w:themeTint="98" w:themeShade="95"/>
      </w:rPr>
      <w:tblPr/>
      <w:tcPr>
        <w:tcBorders>
          <w:top w:val="single" w:sz="4" w:space="0" w:color="94A1AC" w:themeColor="accent3" w:themeTint="98"/>
        </w:tcBorders>
      </w:tcPr>
    </w:tblStylePr>
    <w:tblStylePr w:type="firstCol">
      <w:rPr>
        <w:b/>
        <w:color w:val="94A1AC" w:themeColor="accent3" w:themeTint="98" w:themeShade="95"/>
      </w:rPr>
    </w:tblStylePr>
    <w:tblStylePr w:type="lastCol">
      <w:rPr>
        <w:b/>
        <w:color w:val="94A1AC" w:themeColor="accent3" w:themeTint="98" w:themeShade="95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bottom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4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bottom w:val="single" w:sz="4" w:space="0" w:color="FFFFFF" w:themeColor="accent5" w:themeTint="9A"/>
      </w:tblBorders>
    </w:tblPr>
    <w:tblStylePr w:type="firstRow">
      <w:rPr>
        <w:b/>
        <w:color w:val="FFFFFF" w:themeColor="accent5" w:themeTint="9A" w:themeShade="95"/>
      </w:rPr>
      <w:tblPr/>
      <w:tcPr>
        <w:tcBorders>
          <w:bottom w:val="single" w:sz="4" w:space="0" w:color="FFFFFF" w:themeColor="accent5" w:themeTint="9A"/>
        </w:tcBorders>
      </w:tcPr>
    </w:tblStylePr>
    <w:tblStylePr w:type="lastRow">
      <w:rPr>
        <w:b/>
        <w:color w:val="FFFFFF" w:themeColor="accent5" w:themeTint="9A" w:themeShade="95"/>
      </w:rPr>
      <w:tblPr/>
      <w:tcPr>
        <w:tcBorders>
          <w:top w:val="single" w:sz="4" w:space="0" w:color="FFFFFF" w:themeColor="accent5" w:themeTint="9A"/>
        </w:tcBorders>
      </w:tcPr>
    </w:tblStylePr>
    <w:tblStylePr w:type="firstCol">
      <w:rPr>
        <w:b/>
        <w:color w:val="FFFFFF" w:themeColor="accent5" w:themeTint="9A" w:themeShade="95"/>
      </w:rPr>
    </w:tblStylePr>
    <w:tblStylePr w:type="lastCol">
      <w:rPr>
        <w:b/>
        <w:color w:val="FFFFFF" w:themeColor="accent5" w:themeTint="9A" w:themeShade="95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bottom w:val="single" w:sz="4" w:space="0" w:color="FFFFFF" w:themeColor="accent6" w:themeTint="98"/>
      </w:tblBorders>
    </w:tblPr>
    <w:tblStylePr w:type="firstRow">
      <w:rPr>
        <w:b/>
        <w:color w:val="FFFFFF" w:themeColor="accent6" w:themeTint="98" w:themeShade="95"/>
      </w:rPr>
      <w:tblPr/>
      <w:tcPr>
        <w:tcBorders>
          <w:bottom w:val="single" w:sz="4" w:space="0" w:color="FFFFFF" w:themeColor="accent6" w:themeTint="98"/>
        </w:tcBorders>
      </w:tcPr>
    </w:tblStylePr>
    <w:tblStylePr w:type="lastRow">
      <w:rPr>
        <w:b/>
        <w:color w:val="FFFFFF" w:themeColor="accent6" w:themeTint="98" w:themeShade="95"/>
      </w:rPr>
      <w:tblPr/>
      <w:tcPr>
        <w:tcBorders>
          <w:top w:val="single" w:sz="4" w:space="0" w:color="FFFFFF" w:themeColor="accent6" w:themeTint="98"/>
        </w:tcBorders>
      </w:tcPr>
    </w:tblStylePr>
    <w:tblStylePr w:type="firstCol">
      <w:rPr>
        <w:b/>
        <w:color w:val="FFFFFF" w:themeColor="accent6" w:themeTint="98" w:themeShade="95"/>
      </w:rPr>
    </w:tblStylePr>
    <w:tblStylePr w:type="lastCol">
      <w:rPr>
        <w:b/>
        <w:color w:val="FFFFFF" w:themeColor="accent6" w:themeTint="98" w:themeShade="95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53217" w:themeColor="accent1"/>
      </w:tblBorders>
    </w:tblPr>
    <w:tblStylePr w:type="fir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53217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single" w:sz="4" w:space="0" w:color="853217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53217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single" w:sz="4" w:space="0" w:color="853217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E9C2AE" w:themeColor="accent2" w:themeTint="97"/>
      </w:tblBorders>
    </w:tblPr>
    <w:tblStylePr w:type="fir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4A1AC" w:themeColor="accent3" w:themeTint="98"/>
      </w:tblBorders>
    </w:tblPr>
    <w:tblStylePr w:type="fir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4A1AC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single" w:sz="4" w:space="0" w:color="94A1AC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4A1AC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94A1AC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5A89C" w:themeColor="accent4" w:themeTint="9A"/>
      </w:tblBorders>
    </w:tblPr>
    <w:tblStylePr w:type="fir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5" w:themeTint="9A"/>
      </w:tblBorders>
    </w:tblPr>
    <w:tblStylePr w:type="fir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single" w:sz="4" w:space="0" w:color="FFFFFF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6" w:themeTint="98"/>
      </w:tblBorders>
    </w:tblPr>
    <w:tblStylePr w:type="fir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single" w:sz="4" w:space="0" w:color="FFFFFF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D1D0D" w:themeColor="accent1" w:themeShade="95"/>
        <w:left w:val="single" w:sz="4" w:space="0" w:color="4D1D0D" w:themeColor="accent1" w:themeShade="95"/>
        <w:bottom w:val="single" w:sz="4" w:space="0" w:color="4D1D0D" w:themeColor="accent1" w:themeShade="95"/>
        <w:right w:val="single" w:sz="4" w:space="0" w:color="4D1D0D" w:themeColor="accent1" w:themeShade="95"/>
        <w:insideH w:val="single" w:sz="4" w:space="0" w:color="4D1D0D" w:themeColor="accent1" w:themeShade="95"/>
        <w:insideV w:val="single" w:sz="4" w:space="0" w:color="4D1D0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A4F2A" w:themeColor="accent2" w:themeShade="95"/>
        <w:left w:val="single" w:sz="4" w:space="0" w:color="9A4F2A" w:themeColor="accent2" w:themeShade="95"/>
        <w:bottom w:val="single" w:sz="4" w:space="0" w:color="9A4F2A" w:themeColor="accent2" w:themeShade="95"/>
        <w:right w:val="single" w:sz="4" w:space="0" w:color="9A4F2A" w:themeColor="accent2" w:themeShade="95"/>
        <w:insideH w:val="single" w:sz="4" w:space="0" w:color="9A4F2A" w:themeColor="accent2" w:themeShade="95"/>
        <w:insideV w:val="single" w:sz="4" w:space="0" w:color="9A4F2A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31383E" w:themeColor="accent3" w:themeShade="95"/>
        <w:left w:val="single" w:sz="4" w:space="0" w:color="31383E" w:themeColor="accent3" w:themeShade="95"/>
        <w:bottom w:val="single" w:sz="4" w:space="0" w:color="31383E" w:themeColor="accent3" w:themeShade="95"/>
        <w:right w:val="single" w:sz="4" w:space="0" w:color="31383E" w:themeColor="accent3" w:themeShade="95"/>
        <w:insideH w:val="single" w:sz="4" w:space="0" w:color="31383E" w:themeColor="accent3" w:themeShade="95"/>
        <w:insideV w:val="single" w:sz="4" w:space="0" w:color="31383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B4138" w:themeColor="accent4" w:themeShade="95"/>
        <w:left w:val="single" w:sz="4" w:space="0" w:color="4B4138" w:themeColor="accent4" w:themeShade="95"/>
        <w:bottom w:val="single" w:sz="4" w:space="0" w:color="4B4138" w:themeColor="accent4" w:themeShade="95"/>
        <w:right w:val="single" w:sz="4" w:space="0" w:color="4B4138" w:themeColor="accent4" w:themeShade="95"/>
        <w:insideH w:val="single" w:sz="4" w:space="0" w:color="4B4138" w:themeColor="accent4" w:themeShade="95"/>
        <w:insideV w:val="single" w:sz="4" w:space="0" w:color="4B4138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5" w:themeShade="95"/>
        <w:left w:val="single" w:sz="4" w:space="0" w:color="959595" w:themeColor="accent5" w:themeShade="95"/>
        <w:bottom w:val="single" w:sz="4" w:space="0" w:color="959595" w:themeColor="accent5" w:themeShade="95"/>
        <w:right w:val="single" w:sz="4" w:space="0" w:color="959595" w:themeColor="accent5" w:themeShade="95"/>
        <w:insideH w:val="single" w:sz="4" w:space="0" w:color="959595" w:themeColor="accent5" w:themeShade="95"/>
        <w:insideV w:val="single" w:sz="4" w:space="0" w:color="95959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6" w:themeShade="95"/>
        <w:left w:val="single" w:sz="4" w:space="0" w:color="959595" w:themeColor="accent6" w:themeShade="95"/>
        <w:bottom w:val="single" w:sz="4" w:space="0" w:color="959595" w:themeColor="accent6" w:themeShade="95"/>
        <w:right w:val="single" w:sz="4" w:space="0" w:color="959595" w:themeColor="accent6" w:themeShade="95"/>
        <w:insideH w:val="single" w:sz="4" w:space="0" w:color="959595" w:themeColor="accent6" w:themeShade="95"/>
        <w:insideV w:val="single" w:sz="4" w:space="0" w:color="959595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53217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53217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9C2AE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4A1AC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4A1AC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5A89C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basedOn w:val="Policepardfaut"/>
    <w:uiPriority w:val="99"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abledesillustrations">
    <w:name w:val="table of figures"/>
    <w:basedOn w:val="Normal"/>
    <w:next w:val="Normal"/>
    <w:uiPriority w:val="99"/>
    <w:unhideWhenUsed/>
  </w:style>
  <w:style w:type="character" w:customStyle="1" w:styleId="Titre1Car">
    <w:name w:val="Titre 1 Car"/>
    <w:basedOn w:val="Policepardfaut"/>
    <w:link w:val="Titre1"/>
    <w:uiPriority w:val="2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basedOn w:val="Policepardfaut"/>
    <w:link w:val="Titre2"/>
    <w:uiPriority w:val="2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3Car">
    <w:name w:val="Titre 3 Car"/>
    <w:basedOn w:val="Policepardfaut"/>
    <w:link w:val="Titre3"/>
    <w:uiPriority w:val="3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Pr>
      <w:smallCaps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Pr>
      <w:rFonts w:ascii="Arial" w:hAnsi="Arial"/>
      <w:lang w:eastAsia="fr-FR"/>
    </w:rPr>
  </w:style>
  <w:style w:type="character" w:styleId="Lienhypertexte">
    <w:name w:val="Hyperlink"/>
    <w:uiPriority w:val="99"/>
    <w:rPr>
      <w:color w:val="0000FF"/>
      <w:u w:val="single"/>
    </w:rPr>
  </w:style>
  <w:style w:type="paragraph" w:styleId="Paragraphedeliste">
    <w:name w:val="List Paragraph"/>
    <w:basedOn w:val="Normal"/>
    <w:uiPriority w:val="34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centuation">
    <w:name w:val="Emphasis"/>
    <w:qFormat/>
    <w:rPr>
      <w:b/>
      <w:bCs/>
      <w:smallCaps/>
      <w:color w:val="5A5A5A" w:themeColor="text1" w:themeTint="A5"/>
      <w:spacing w:val="20"/>
      <w:vertAlign w:val="baseline"/>
    </w:rPr>
  </w:style>
  <w:style w:type="character" w:customStyle="1" w:styleId="Titre6Car">
    <w:name w:val="Titre 6 Car"/>
    <w:basedOn w:val="Policepardfaut"/>
    <w:link w:val="Titre6"/>
    <w:uiPriority w:val="9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pPr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640</Words>
  <Characters>3523</Characters>
  <Application>Microsoft Office Word</Application>
  <DocSecurity>0</DocSecurity>
  <Lines>29</Lines>
  <Paragraphs>8</Paragraphs>
  <ScaleCrop>false</ScaleCrop>
  <Company/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10</cp:revision>
  <dcterms:created xsi:type="dcterms:W3CDTF">2022-01-05T08:42:00Z</dcterms:created>
  <dcterms:modified xsi:type="dcterms:W3CDTF">2026-01-21T06:55:00Z</dcterms:modified>
</cp:coreProperties>
</file>