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1732D" w14:textId="74DC399F" w:rsidR="00BE1364" w:rsidRDefault="00BE1364" w:rsidP="00BE1364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 2025</w:t>
      </w:r>
    </w:p>
    <w:p w14:paraId="1CE018E4" w14:textId="77777777" w:rsidR="00DD47F0" w:rsidRPr="0037229C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14:paraId="5C279FF8" w14:textId="77777777" w:rsidR="0037229C" w:rsidRPr="0037229C" w:rsidRDefault="0037229C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14:paraId="7730CF52" w14:textId="77777777" w:rsidR="007A64BA" w:rsidRPr="0037229C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ARR</w:t>
      </w:r>
      <w:r w:rsidR="004E244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Ê</w:t>
      </w:r>
      <w:r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TE</w:t>
      </w:r>
      <w:r w:rsidR="007A64BA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de 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highlight w:val="yellow"/>
          <w:lang w:eastAsia="en-US"/>
        </w:rPr>
        <w:t xml:space="preserve">placement </w:t>
      </w:r>
      <w:r w:rsidR="0037229C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highlight w:val="yellow"/>
          <w:lang w:eastAsia="en-US"/>
        </w:rPr>
        <w:t xml:space="preserve">/ 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highlight w:val="yellow"/>
          <w:lang w:eastAsia="en-US"/>
        </w:rPr>
        <w:t>maintien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en congé de maladie ordinaire </w:t>
      </w:r>
      <w:r w:rsidR="002D142E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14:paraId="268E8203" w14:textId="77777777" w:rsidR="00BA3A89" w:rsidRPr="0037229C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</w:t>
      </w:r>
      <w:r w:rsidR="0037229C"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adame (ou Monsieur) …</w:t>
      </w:r>
      <w:r w:rsidR="0037229C"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14:paraId="441E856E" w14:textId="77777777" w:rsidR="004E2449" w:rsidRPr="0037229C" w:rsidRDefault="004E244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</w:p>
    <w:p w14:paraId="61F1ACB8" w14:textId="77777777" w:rsidR="00D219D8" w:rsidRPr="0037229C" w:rsidRDefault="004E244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Modèle pour les c</w:t>
      </w:r>
      <w:r w:rsidR="002976A2"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ontractuels de droit public</w:t>
      </w:r>
    </w:p>
    <w:p w14:paraId="0F7BEDEE" w14:textId="77777777" w:rsidR="00D219D8" w:rsidRPr="0037229C" w:rsidRDefault="00D219D8" w:rsidP="00D219D8">
      <w:pPr>
        <w:jc w:val="both"/>
        <w:rPr>
          <w:rFonts w:cs="Arial"/>
          <w:sz w:val="20"/>
        </w:rPr>
      </w:pPr>
    </w:p>
    <w:p w14:paraId="20638A32" w14:textId="77777777" w:rsidR="00086A21" w:rsidRPr="0037229C" w:rsidRDefault="00086A21" w:rsidP="00086A21">
      <w:pPr>
        <w:jc w:val="center"/>
        <w:rPr>
          <w:rFonts w:cs="Arial"/>
          <w:sz w:val="20"/>
        </w:rPr>
      </w:pPr>
      <w:bookmarkStart w:id="0" w:name="_Hlk192170270"/>
      <w:r w:rsidRPr="0037229C">
        <w:rPr>
          <w:rFonts w:cs="Arial"/>
          <w:sz w:val="20"/>
          <w:highlight w:val="yellow"/>
        </w:rPr>
        <w:t xml:space="preserve">Les mentions surlignées en jaune sont à compléter, les </w:t>
      </w:r>
      <w:r w:rsidR="0037229C" w:rsidRPr="0037229C">
        <w:rPr>
          <w:rFonts w:cs="Arial"/>
          <w:sz w:val="20"/>
          <w:highlight w:val="yellow"/>
        </w:rPr>
        <w:t xml:space="preserve">encadrés ainsi que les </w:t>
      </w:r>
      <w:r w:rsidRPr="0037229C">
        <w:rPr>
          <w:rFonts w:cs="Arial"/>
          <w:sz w:val="20"/>
          <w:highlight w:val="yellow"/>
        </w:rPr>
        <w:t>mentions en rouge sont donnés à titre d’information et sont à supprimer.</w:t>
      </w:r>
    </w:p>
    <w:bookmarkEnd w:id="0"/>
    <w:p w14:paraId="25B965A0" w14:textId="77777777" w:rsidR="00D219D8" w:rsidRPr="0037229C" w:rsidRDefault="00D219D8" w:rsidP="00D219D8">
      <w:pPr>
        <w:jc w:val="both"/>
        <w:rPr>
          <w:rFonts w:cs="Arial"/>
          <w:sz w:val="20"/>
        </w:rPr>
      </w:pPr>
    </w:p>
    <w:p w14:paraId="547C6D36" w14:textId="77777777" w:rsidR="00086A21" w:rsidRPr="0037229C" w:rsidRDefault="00086A21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4769266" w14:textId="77777777" w:rsidR="00086A21" w:rsidRPr="0037229C" w:rsidRDefault="00086A21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13DB2E78" w14:textId="77777777" w:rsidR="002D142E" w:rsidRPr="0037229C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Le </w:t>
      </w:r>
      <w:r w:rsidRPr="0037229C">
        <w:rPr>
          <w:rFonts w:cs="Arial"/>
          <w:sz w:val="20"/>
          <w:szCs w:val="20"/>
          <w:highlight w:val="yellow"/>
        </w:rPr>
        <w:t>Maire</w:t>
      </w:r>
      <w:r w:rsidRPr="0037229C">
        <w:rPr>
          <w:rFonts w:cs="Arial"/>
          <w:sz w:val="20"/>
          <w:szCs w:val="20"/>
        </w:rPr>
        <w:t xml:space="preserve"> </w:t>
      </w:r>
      <w:r w:rsidR="00086A21" w:rsidRPr="0037229C">
        <w:rPr>
          <w:rFonts w:cs="Arial"/>
          <w:sz w:val="20"/>
          <w:szCs w:val="20"/>
          <w:highlight w:val="yellow"/>
        </w:rPr>
        <w:t xml:space="preserve">/ </w:t>
      </w:r>
      <w:r w:rsidRPr="0037229C">
        <w:rPr>
          <w:rFonts w:cs="Arial"/>
          <w:sz w:val="20"/>
          <w:szCs w:val="20"/>
          <w:highlight w:val="yellow"/>
        </w:rPr>
        <w:t>Président de ...</w:t>
      </w:r>
    </w:p>
    <w:p w14:paraId="5A927C25" w14:textId="77777777" w:rsidR="002D142E" w:rsidRPr="0037229C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40B18D61" w14:textId="77777777" w:rsidR="00447DDB" w:rsidRPr="0037229C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Vu le code général des collectivités territoriales ; </w:t>
      </w:r>
    </w:p>
    <w:p w14:paraId="76899854" w14:textId="77777777" w:rsidR="00447DDB" w:rsidRPr="0037229C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17A5C368" w14:textId="77777777" w:rsidR="002D142E" w:rsidRPr="0037229C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 xml:space="preserve">Vu le code </w:t>
      </w:r>
      <w:r w:rsidR="0009554A" w:rsidRPr="0037229C">
        <w:rPr>
          <w:rFonts w:cs="Arial"/>
          <w:bCs/>
          <w:sz w:val="20"/>
          <w:szCs w:val="20"/>
        </w:rPr>
        <w:t xml:space="preserve">général </w:t>
      </w:r>
      <w:r w:rsidRPr="0037229C">
        <w:rPr>
          <w:rFonts w:cs="Arial"/>
          <w:bCs/>
          <w:sz w:val="20"/>
          <w:szCs w:val="20"/>
        </w:rPr>
        <w:t>de la fonction publique</w:t>
      </w:r>
      <w:r w:rsidR="00086A21" w:rsidRPr="0037229C">
        <w:rPr>
          <w:rFonts w:cs="Arial"/>
          <w:bCs/>
          <w:sz w:val="20"/>
          <w:szCs w:val="20"/>
        </w:rPr>
        <w:t> ;</w:t>
      </w:r>
    </w:p>
    <w:p w14:paraId="4D462E0B" w14:textId="77777777" w:rsidR="00882BFC" w:rsidRPr="0037229C" w:rsidRDefault="00882BFC" w:rsidP="002D142E">
      <w:pPr>
        <w:jc w:val="both"/>
        <w:rPr>
          <w:rFonts w:cs="Arial"/>
          <w:bCs/>
          <w:sz w:val="20"/>
          <w:szCs w:val="20"/>
        </w:rPr>
      </w:pPr>
    </w:p>
    <w:p w14:paraId="18613DDB" w14:textId="77777777" w:rsidR="00882BFC" w:rsidRPr="0037229C" w:rsidRDefault="00882BFC" w:rsidP="002D142E">
      <w:pPr>
        <w:jc w:val="both"/>
        <w:rPr>
          <w:rFonts w:cs="Arial"/>
          <w:sz w:val="20"/>
          <w:szCs w:val="20"/>
        </w:rPr>
      </w:pPr>
      <w:bookmarkStart w:id="1" w:name="_Hlk192171486"/>
      <w:r w:rsidRPr="0037229C">
        <w:rPr>
          <w:rFonts w:cs="Arial"/>
          <w:bCs/>
          <w:sz w:val="20"/>
          <w:szCs w:val="20"/>
        </w:rPr>
        <w:t>Vu la loi n°2017-1837 du 30 déc. 2017 de finances pour 2018 et notamment l’article 115 ;</w:t>
      </w:r>
    </w:p>
    <w:bookmarkEnd w:id="1"/>
    <w:p w14:paraId="658EB693" w14:textId="77777777" w:rsidR="002D142E" w:rsidRPr="0037229C" w:rsidRDefault="002D142E" w:rsidP="002D142E">
      <w:pPr>
        <w:jc w:val="both"/>
        <w:rPr>
          <w:rFonts w:cs="Arial"/>
          <w:sz w:val="20"/>
          <w:szCs w:val="20"/>
        </w:rPr>
      </w:pPr>
    </w:p>
    <w:p w14:paraId="2EFF1233" w14:textId="77777777" w:rsidR="005667BC" w:rsidRPr="0037229C" w:rsidRDefault="00086A21" w:rsidP="005667BC">
      <w:pPr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>Vu le décret n° 88-145 du 15 février 1988 relatif aux agents contractuels de la fonction publique territoriale et notamment les articles 7 ; 12 et 45 ;</w:t>
      </w:r>
    </w:p>
    <w:p w14:paraId="0A69FE7B" w14:textId="77777777" w:rsidR="00A24CCD" w:rsidRPr="0037229C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F5460E5" w14:textId="77777777" w:rsidR="00A24CCD" w:rsidRPr="0037229C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Vu le certificat médical en date du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="00447DDB" w:rsidRPr="0037229C">
        <w:rPr>
          <w:rFonts w:cs="Arial"/>
          <w:sz w:val="20"/>
          <w:szCs w:val="20"/>
        </w:rPr>
        <w:t xml:space="preserve">, </w:t>
      </w:r>
      <w:r w:rsidRPr="0037229C">
        <w:rPr>
          <w:rFonts w:cs="Arial"/>
          <w:sz w:val="20"/>
          <w:szCs w:val="20"/>
        </w:rPr>
        <w:t xml:space="preserve">délivré à </w:t>
      </w:r>
      <w:r w:rsidRPr="0037229C">
        <w:rPr>
          <w:rFonts w:cs="Arial"/>
          <w:sz w:val="20"/>
          <w:szCs w:val="20"/>
          <w:highlight w:val="yellow"/>
        </w:rPr>
        <w:t>Madame</w:t>
      </w:r>
      <w:r w:rsidR="00447DDB" w:rsidRPr="0037229C">
        <w:rPr>
          <w:rFonts w:cs="Arial"/>
          <w:sz w:val="20"/>
          <w:szCs w:val="20"/>
          <w:highlight w:val="yellow"/>
        </w:rPr>
        <w:t xml:space="preserve"> (ou Monsieur)</w:t>
      </w:r>
      <w:r w:rsidRPr="0037229C">
        <w:rPr>
          <w:rFonts w:cs="Arial"/>
          <w:sz w:val="20"/>
          <w:szCs w:val="20"/>
          <w:highlight w:val="yellow"/>
        </w:rPr>
        <w:t xml:space="preserve">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prescrivant un arrêt de travail pour la période du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="00447DDB"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</w:rPr>
        <w:t xml:space="preserve">au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="00447DDB" w:rsidRPr="0037229C">
        <w:rPr>
          <w:rFonts w:cs="Arial"/>
          <w:sz w:val="20"/>
          <w:szCs w:val="20"/>
        </w:rPr>
        <w:t> ;</w:t>
      </w:r>
    </w:p>
    <w:p w14:paraId="0315EB1D" w14:textId="77777777" w:rsidR="00882BFC" w:rsidRPr="0037229C" w:rsidRDefault="00882BFC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7AE97AAB" w14:textId="77777777" w:rsidR="00882BFC" w:rsidRPr="0037229C" w:rsidRDefault="00882BFC" w:rsidP="00882BFC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Considérant que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i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</w:rPr>
        <w:t>a été recruté</w:t>
      </w:r>
      <w:r w:rsidRPr="0037229C">
        <w:rPr>
          <w:rFonts w:cs="Arial"/>
          <w:sz w:val="20"/>
          <w:szCs w:val="20"/>
          <w:highlight w:val="yellow"/>
        </w:rPr>
        <w:t>e</w:t>
      </w:r>
      <w:r w:rsidRPr="0037229C">
        <w:rPr>
          <w:rFonts w:cs="Arial"/>
          <w:sz w:val="20"/>
          <w:szCs w:val="20"/>
        </w:rPr>
        <w:t xml:space="preserve"> en qualité d’agent contractuel le </w:t>
      </w:r>
      <w:r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; </w:t>
      </w:r>
    </w:p>
    <w:p w14:paraId="6A13E8BC" w14:textId="77777777" w:rsidR="00882BFC" w:rsidRPr="0037229C" w:rsidRDefault="00882BFC" w:rsidP="00882BFC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8D45362" w14:textId="77777777" w:rsidR="00882BFC" w:rsidRPr="0037229C" w:rsidRDefault="00882BFC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  <w:r w:rsidRPr="0037229C">
        <w:rPr>
          <w:rFonts w:cs="Arial"/>
          <w:bCs/>
          <w:iCs/>
          <w:sz w:val="20"/>
          <w:szCs w:val="20"/>
        </w:rPr>
        <w:t xml:space="preserve">Considérant que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i/>
          <w:sz w:val="20"/>
          <w:szCs w:val="20"/>
        </w:rPr>
        <w:t xml:space="preserve"> </w:t>
      </w:r>
      <w:r w:rsidRPr="0037229C">
        <w:rPr>
          <w:rFonts w:cs="Arial"/>
          <w:bCs/>
          <w:iCs/>
          <w:sz w:val="20"/>
          <w:szCs w:val="20"/>
        </w:rPr>
        <w:t xml:space="preserve">totalise </w:t>
      </w:r>
      <w:r w:rsidRPr="0037229C">
        <w:rPr>
          <w:rFonts w:cs="Arial"/>
          <w:bCs/>
          <w:iCs/>
          <w:sz w:val="20"/>
          <w:szCs w:val="20"/>
          <w:highlight w:val="yellow"/>
        </w:rPr>
        <w:t>… mois/années</w:t>
      </w:r>
      <w:r w:rsidRPr="0037229C">
        <w:rPr>
          <w:rFonts w:cs="Arial"/>
          <w:bCs/>
          <w:iCs/>
          <w:sz w:val="20"/>
          <w:szCs w:val="20"/>
        </w:rPr>
        <w:t xml:space="preserve"> de services le </w:t>
      </w:r>
      <w:r w:rsidRPr="0037229C">
        <w:rPr>
          <w:rFonts w:cs="Arial"/>
          <w:bCs/>
          <w:iCs/>
          <w:sz w:val="20"/>
          <w:szCs w:val="20"/>
          <w:highlight w:val="yellow"/>
        </w:rPr>
        <w:t>…</w:t>
      </w:r>
      <w:r w:rsidRPr="0037229C">
        <w:rPr>
          <w:rFonts w:cs="Arial"/>
          <w:bCs/>
          <w:iCs/>
          <w:sz w:val="20"/>
          <w:szCs w:val="20"/>
        </w:rPr>
        <w:t xml:space="preserve"> </w:t>
      </w:r>
      <w:r w:rsidRPr="0037229C">
        <w:rPr>
          <w:rFonts w:cs="Arial"/>
          <w:bCs/>
          <w:i/>
          <w:color w:val="FF0000"/>
          <w:sz w:val="20"/>
          <w:szCs w:val="20"/>
        </w:rPr>
        <w:t>(tenir compte des périodes d’interruption de contrat</w:t>
      </w:r>
      <w:r w:rsidRPr="0037229C">
        <w:rPr>
          <w:rFonts w:cs="Arial"/>
          <w:bCs/>
          <w:iCs/>
          <w:sz w:val="20"/>
          <w:szCs w:val="20"/>
        </w:rPr>
        <w:t>) ;</w:t>
      </w:r>
    </w:p>
    <w:p w14:paraId="248F9D56" w14:textId="77777777" w:rsidR="00882BFC" w:rsidRPr="0037229C" w:rsidRDefault="00882BFC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</w:p>
    <w:p w14:paraId="3493B1B4" w14:textId="77777777" w:rsidR="00882BFC" w:rsidRPr="0037229C" w:rsidRDefault="00882BFC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  <w:r w:rsidRPr="0037229C">
        <w:rPr>
          <w:rFonts w:cs="Arial"/>
          <w:bCs/>
          <w:iCs/>
          <w:sz w:val="20"/>
          <w:szCs w:val="20"/>
        </w:rPr>
        <w:t xml:space="preserve">Considérant qu’au cours </w:t>
      </w:r>
      <w:r w:rsidRPr="0037229C">
        <w:rPr>
          <w:rFonts w:cs="Arial"/>
          <w:bCs/>
          <w:iCs/>
          <w:sz w:val="20"/>
          <w:szCs w:val="20"/>
          <w:highlight w:val="yellow"/>
        </w:rPr>
        <w:t xml:space="preserve">de la période de douze mois </w:t>
      </w:r>
      <w:r w:rsidR="00B6476E" w:rsidRPr="0037229C">
        <w:rPr>
          <w:rFonts w:cs="Arial"/>
          <w:bCs/>
          <w:i/>
          <w:color w:val="FF0000"/>
          <w:sz w:val="20"/>
          <w:szCs w:val="20"/>
          <w:highlight w:val="yellow"/>
        </w:rPr>
        <w:t>(en cas de service continu)</w:t>
      </w:r>
      <w:r w:rsidR="00B6476E" w:rsidRPr="0037229C">
        <w:rPr>
          <w:rFonts w:cs="Arial"/>
          <w:bCs/>
          <w:iCs/>
          <w:sz w:val="20"/>
          <w:szCs w:val="20"/>
          <w:highlight w:val="yellow"/>
        </w:rPr>
        <w:t xml:space="preserve"> / d’une période comprenant 300 jours de services effectifs </w:t>
      </w:r>
      <w:r w:rsidR="00B6476E" w:rsidRPr="0037229C">
        <w:rPr>
          <w:rFonts w:cs="Arial"/>
          <w:bCs/>
          <w:i/>
          <w:color w:val="FF0000"/>
          <w:sz w:val="20"/>
          <w:szCs w:val="20"/>
          <w:highlight w:val="yellow"/>
        </w:rPr>
        <w:t>(en cas de service discontinu)</w:t>
      </w:r>
      <w:r w:rsidR="00B6476E" w:rsidRPr="0037229C">
        <w:rPr>
          <w:rFonts w:cs="Arial"/>
          <w:bCs/>
          <w:iCs/>
          <w:color w:val="FF0000"/>
          <w:sz w:val="20"/>
          <w:szCs w:val="20"/>
        </w:rPr>
        <w:t xml:space="preserve"> </w:t>
      </w:r>
      <w:r w:rsidR="00B6476E" w:rsidRPr="0037229C">
        <w:rPr>
          <w:rFonts w:cs="Arial"/>
          <w:bCs/>
          <w:iCs/>
          <w:sz w:val="20"/>
          <w:szCs w:val="20"/>
        </w:rPr>
        <w:t xml:space="preserve">précédant </w:t>
      </w:r>
      <w:r w:rsidR="004F6AE4">
        <w:rPr>
          <w:rFonts w:cs="Arial"/>
          <w:bCs/>
          <w:iCs/>
          <w:sz w:val="20"/>
          <w:szCs w:val="20"/>
        </w:rPr>
        <w:t>cet arrêt</w:t>
      </w:r>
      <w:r w:rsidRPr="0037229C">
        <w:rPr>
          <w:rFonts w:cs="Arial"/>
          <w:bCs/>
          <w:iCs/>
          <w:sz w:val="20"/>
          <w:szCs w:val="20"/>
        </w:rPr>
        <w:t xml:space="preserve"> de travail </w:t>
      </w:r>
      <w:r w:rsidR="00B6476E" w:rsidRPr="0037229C">
        <w:rPr>
          <w:rFonts w:cs="Arial"/>
          <w:sz w:val="20"/>
          <w:szCs w:val="20"/>
          <w:highlight w:val="yellow"/>
        </w:rPr>
        <w:t>Madame (ou Monsieur) ...</w:t>
      </w:r>
      <w:r w:rsidR="00B6476E" w:rsidRPr="0037229C">
        <w:rPr>
          <w:rFonts w:cs="Arial"/>
          <w:i/>
          <w:sz w:val="20"/>
          <w:szCs w:val="20"/>
        </w:rPr>
        <w:t xml:space="preserve"> </w:t>
      </w:r>
      <w:r w:rsidR="004F6AE4" w:rsidRPr="004F6AE4">
        <w:rPr>
          <w:rFonts w:cs="Arial"/>
          <w:iCs/>
          <w:sz w:val="20"/>
          <w:szCs w:val="20"/>
          <w:highlight w:val="yellow"/>
        </w:rPr>
        <w:t xml:space="preserve">a / </w:t>
      </w:r>
      <w:r w:rsidR="00B6476E" w:rsidRPr="004F6AE4">
        <w:rPr>
          <w:rFonts w:cs="Arial"/>
          <w:iCs/>
          <w:sz w:val="20"/>
          <w:szCs w:val="20"/>
          <w:highlight w:val="yellow"/>
        </w:rPr>
        <w:t>n’</w:t>
      </w:r>
      <w:r w:rsidRPr="004F6AE4">
        <w:rPr>
          <w:rFonts w:cs="Arial"/>
          <w:bCs/>
          <w:iCs/>
          <w:sz w:val="20"/>
          <w:szCs w:val="20"/>
          <w:highlight w:val="yellow"/>
        </w:rPr>
        <w:t xml:space="preserve">a </w:t>
      </w:r>
      <w:r w:rsidR="00B6476E" w:rsidRPr="004F6AE4">
        <w:rPr>
          <w:rFonts w:cs="Arial"/>
          <w:bCs/>
          <w:iCs/>
          <w:sz w:val="20"/>
          <w:szCs w:val="20"/>
          <w:highlight w:val="yellow"/>
        </w:rPr>
        <w:t>pas</w:t>
      </w:r>
      <w:r w:rsidR="00B6476E" w:rsidRPr="0037229C">
        <w:rPr>
          <w:rFonts w:cs="Arial"/>
          <w:bCs/>
          <w:iCs/>
          <w:sz w:val="20"/>
          <w:szCs w:val="20"/>
        </w:rPr>
        <w:t xml:space="preserve"> </w:t>
      </w:r>
      <w:r w:rsidRPr="0037229C">
        <w:rPr>
          <w:rFonts w:cs="Arial"/>
          <w:bCs/>
          <w:iCs/>
          <w:sz w:val="20"/>
          <w:szCs w:val="20"/>
        </w:rPr>
        <w:t>bénéficié de congés de maladie ordinaire</w:t>
      </w:r>
      <w:r w:rsidR="007D1D69">
        <w:rPr>
          <w:rFonts w:cs="Arial"/>
          <w:bCs/>
          <w:iCs/>
          <w:sz w:val="20"/>
          <w:szCs w:val="20"/>
        </w:rPr>
        <w:t> ;</w:t>
      </w:r>
    </w:p>
    <w:p w14:paraId="2115087B" w14:textId="77777777" w:rsidR="00B6476E" w:rsidRPr="0037229C" w:rsidRDefault="00B6476E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</w:p>
    <w:p w14:paraId="3EF3121A" w14:textId="77777777" w:rsidR="00B6476E" w:rsidRPr="0037229C" w:rsidRDefault="00B6476E" w:rsidP="00C92C89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0E0A4ADC" w14:textId="77777777" w:rsidR="002D142E" w:rsidRPr="0037229C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8"/>
          <w:szCs w:val="28"/>
        </w:rPr>
      </w:pPr>
      <w:r w:rsidRPr="0037229C">
        <w:rPr>
          <w:rFonts w:cs="Arial"/>
          <w:b/>
          <w:bCs/>
          <w:sz w:val="28"/>
          <w:szCs w:val="28"/>
        </w:rPr>
        <w:t>ARRÊTE</w:t>
      </w:r>
    </w:p>
    <w:p w14:paraId="3BE6A47A" w14:textId="77777777" w:rsidR="002D142E" w:rsidRPr="0037229C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1A40ABE6" w14:textId="77777777" w:rsidR="00001CD2" w:rsidRPr="0037229C" w:rsidRDefault="002D142E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  <w:r w:rsidRPr="0037229C">
        <w:rPr>
          <w:rFonts w:cs="Arial"/>
          <w:b/>
          <w:bCs/>
          <w:sz w:val="20"/>
          <w:szCs w:val="20"/>
          <w:u w:val="single"/>
        </w:rPr>
        <w:t>Article 1</w:t>
      </w:r>
      <w:r w:rsidRPr="0037229C">
        <w:rPr>
          <w:rFonts w:cs="Arial"/>
          <w:b/>
          <w:bCs/>
          <w:sz w:val="20"/>
          <w:szCs w:val="20"/>
        </w:rPr>
        <w:t xml:space="preserve"> :</w:t>
      </w:r>
    </w:p>
    <w:p w14:paraId="3E0F4649" w14:textId="77777777" w:rsidR="00001CD2" w:rsidRPr="0037229C" w:rsidRDefault="00001CD2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</w:p>
    <w:p w14:paraId="6B082D0B" w14:textId="77777777" w:rsidR="00447DDB" w:rsidRPr="0037229C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  <w:highlight w:val="yellow"/>
        </w:rPr>
        <w:t>Madame (ou Monsieur) ...</w:t>
      </w:r>
      <w:r w:rsidR="00C92C89" w:rsidRPr="0037229C">
        <w:rPr>
          <w:rFonts w:cs="Arial"/>
          <w:sz w:val="20"/>
          <w:szCs w:val="20"/>
        </w:rPr>
        <w:t>est placé</w:t>
      </w:r>
      <w:r w:rsidRPr="0037229C">
        <w:rPr>
          <w:rFonts w:cs="Arial"/>
          <w:sz w:val="20"/>
          <w:szCs w:val="20"/>
          <w:highlight w:val="yellow"/>
        </w:rPr>
        <w:t>e</w:t>
      </w:r>
      <w:r w:rsidR="00C92C89" w:rsidRPr="0037229C">
        <w:rPr>
          <w:rFonts w:cs="Arial"/>
          <w:sz w:val="20"/>
          <w:szCs w:val="20"/>
        </w:rPr>
        <w:t xml:space="preserve"> en congé de maladie ordinaire du</w:t>
      </w:r>
      <w:r w:rsidR="009B64CD"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 au </w:t>
      </w:r>
      <w:r w:rsidRPr="0037229C">
        <w:rPr>
          <w:rFonts w:cs="Arial"/>
          <w:sz w:val="20"/>
          <w:szCs w:val="20"/>
          <w:highlight w:val="yellow"/>
        </w:rPr>
        <w:t>...</w:t>
      </w:r>
    </w:p>
    <w:p w14:paraId="33B4E69F" w14:textId="77777777" w:rsidR="002D142E" w:rsidRPr="0037229C" w:rsidRDefault="002D142E" w:rsidP="002D142E">
      <w:pPr>
        <w:jc w:val="both"/>
        <w:rPr>
          <w:rFonts w:cs="Arial"/>
          <w:sz w:val="20"/>
          <w:szCs w:val="20"/>
        </w:rPr>
      </w:pPr>
    </w:p>
    <w:p w14:paraId="3E0043B2" w14:textId="77777777" w:rsidR="00001CD2" w:rsidRPr="0037229C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b/>
          <w:bCs/>
          <w:sz w:val="20"/>
          <w:szCs w:val="20"/>
          <w:u w:val="single"/>
        </w:rPr>
        <w:t>Article 2 </w:t>
      </w:r>
      <w:r w:rsidRPr="0037229C">
        <w:rPr>
          <w:rFonts w:cs="Arial"/>
          <w:b/>
          <w:bCs/>
          <w:sz w:val="20"/>
          <w:szCs w:val="20"/>
        </w:rPr>
        <w:t>:</w:t>
      </w:r>
      <w:r w:rsidRPr="0037229C">
        <w:rPr>
          <w:rFonts w:cs="Arial"/>
          <w:sz w:val="20"/>
          <w:szCs w:val="20"/>
        </w:rPr>
        <w:t xml:space="preserve"> </w:t>
      </w:r>
    </w:p>
    <w:p w14:paraId="2B31C6A7" w14:textId="77777777" w:rsidR="00001CD2" w:rsidRPr="0037229C" w:rsidRDefault="00001CD2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2F9EB6FB" w14:textId="77777777" w:rsidR="002D142E" w:rsidRPr="0037229C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Durant cette période,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sz w:val="20"/>
          <w:szCs w:val="20"/>
        </w:rPr>
        <w:t xml:space="preserve"> percevra : </w:t>
      </w:r>
    </w:p>
    <w:p w14:paraId="76DE8B81" w14:textId="77777777" w:rsidR="00EE0043" w:rsidRPr="0037229C" w:rsidRDefault="009B64CD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proofErr w:type="gramStart"/>
      <w:r w:rsidRPr="0037229C">
        <w:rPr>
          <w:rFonts w:cs="Arial"/>
          <w:sz w:val="20"/>
          <w:szCs w:val="20"/>
        </w:rPr>
        <w:t>du</w:t>
      </w:r>
      <w:proofErr w:type="gramEnd"/>
      <w:r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 au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> : 90% de son traitement indiciaire brut</w:t>
      </w:r>
      <w:r w:rsidR="00001CD2" w:rsidRPr="0037229C">
        <w:rPr>
          <w:rFonts w:cs="Arial"/>
          <w:sz w:val="20"/>
          <w:szCs w:val="20"/>
        </w:rPr>
        <w:t> </w:t>
      </w:r>
      <w:r w:rsidR="00086A21" w:rsidRPr="0037229C">
        <w:rPr>
          <w:rFonts w:cs="Arial"/>
          <w:sz w:val="20"/>
          <w:szCs w:val="20"/>
        </w:rPr>
        <w:t xml:space="preserve">déduction faite des indemnités journalières de sécurité sociale </w:t>
      </w:r>
      <w:r w:rsidR="00001CD2" w:rsidRPr="0037229C">
        <w:rPr>
          <w:rFonts w:cs="Arial"/>
          <w:sz w:val="20"/>
          <w:szCs w:val="20"/>
        </w:rPr>
        <w:t>;</w:t>
      </w:r>
    </w:p>
    <w:p w14:paraId="529AC946" w14:textId="77777777" w:rsidR="00EE0043" w:rsidRPr="0037229C" w:rsidRDefault="00EE0043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37229C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37229C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37229C">
        <w:rPr>
          <w:rFonts w:cs="Arial"/>
          <w:i/>
          <w:iCs/>
          <w:color w:val="FF0000"/>
          <w:sz w:val="20"/>
          <w:szCs w:val="20"/>
        </w:rPr>
        <w:t xml:space="preserve"> cas échéant en cas de passage à demi-traitement) </w:t>
      </w:r>
      <w:r w:rsidRPr="0037229C">
        <w:rPr>
          <w:rFonts w:cs="Arial"/>
          <w:sz w:val="20"/>
          <w:szCs w:val="20"/>
        </w:rPr>
        <w:t xml:space="preserve">du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 au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> : 50% de son traitement indiciaire brut</w:t>
      </w:r>
      <w:r w:rsidR="00001CD2" w:rsidRPr="0037229C">
        <w:rPr>
          <w:rFonts w:cs="Arial"/>
          <w:sz w:val="20"/>
          <w:szCs w:val="20"/>
        </w:rPr>
        <w:t> </w:t>
      </w:r>
      <w:r w:rsidR="004F57DE" w:rsidRPr="0037229C">
        <w:rPr>
          <w:rFonts w:cs="Arial"/>
          <w:sz w:val="20"/>
          <w:szCs w:val="20"/>
        </w:rPr>
        <w:t xml:space="preserve">déduction faite des indemnités journalières de sécurité sociale </w:t>
      </w:r>
      <w:r w:rsidR="00001CD2" w:rsidRPr="0037229C">
        <w:rPr>
          <w:rFonts w:cs="Arial"/>
          <w:sz w:val="20"/>
          <w:szCs w:val="20"/>
        </w:rPr>
        <w:t>;</w:t>
      </w:r>
    </w:p>
    <w:p w14:paraId="1728748C" w14:textId="77777777" w:rsidR="00001CD2" w:rsidRPr="0037229C" w:rsidRDefault="00001CD2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37229C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37229C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37229C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37229C">
        <w:rPr>
          <w:rFonts w:cs="Arial"/>
          <w:sz w:val="20"/>
          <w:szCs w:val="20"/>
        </w:rPr>
        <w:t xml:space="preserve">l’intégralité du supplément familial de traitement et de l’indemnité de résidence. </w:t>
      </w:r>
    </w:p>
    <w:p w14:paraId="060BEAD7" w14:textId="77777777" w:rsidR="00EE0043" w:rsidRPr="0037229C" w:rsidRDefault="00EE0043" w:rsidP="00001CD2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123CF4A1" w14:textId="77777777" w:rsidR="00001CD2" w:rsidRPr="0037229C" w:rsidRDefault="00001CD2" w:rsidP="00001CD2">
      <w:pPr>
        <w:tabs>
          <w:tab w:val="left" w:pos="284"/>
          <w:tab w:val="left" w:pos="2268"/>
          <w:tab w:val="left" w:pos="2552"/>
        </w:tabs>
        <w:rPr>
          <w:rFonts w:cs="Arial"/>
          <w:color w:val="FF0066"/>
          <w:sz w:val="20"/>
          <w:szCs w:val="20"/>
        </w:rPr>
      </w:pPr>
      <w:r w:rsidRPr="007D1D69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7D1D69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7D1D69">
        <w:rPr>
          <w:rFonts w:cs="Arial"/>
          <w:i/>
          <w:iCs/>
          <w:color w:val="FF0000"/>
          <w:sz w:val="20"/>
          <w:szCs w:val="20"/>
        </w:rPr>
        <w:t xml:space="preserve"> cas échéant)</w:t>
      </w:r>
      <w:r w:rsidRPr="0037229C">
        <w:rPr>
          <w:rFonts w:cs="Arial"/>
          <w:color w:val="FF0000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</w:rPr>
        <w:t xml:space="preserve">Le </w:t>
      </w:r>
      <w:r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correspondant à la journée de carence, n’est pas rémunéré. </w:t>
      </w:r>
    </w:p>
    <w:p w14:paraId="478172A5" w14:textId="77777777" w:rsidR="00001CD2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0D0337">
        <w:rPr>
          <w:rFonts w:cs="Arial"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7B83D74A" wp14:editId="0BE7268D">
                <wp:simplePos x="0" y="0"/>
                <wp:positionH relativeFrom="column">
                  <wp:posOffset>316865</wp:posOffset>
                </wp:positionH>
                <wp:positionV relativeFrom="paragraph">
                  <wp:posOffset>300355</wp:posOffset>
                </wp:positionV>
                <wp:extent cx="5981700" cy="1990725"/>
                <wp:effectExtent l="0" t="0" r="0" b="9525"/>
                <wp:wrapSquare wrapText="bothSides"/>
                <wp:docPr id="2111920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9907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B6FC5" w14:textId="77777777" w:rsidR="000D0337" w:rsidRPr="000D0337" w:rsidRDefault="000D0337" w:rsidP="000D0337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  <w:rPr>
                                <w:rFonts w:cs="Arial"/>
                              </w:rPr>
                            </w:pPr>
                            <w:r w:rsidRPr="000D0337">
                              <w:rPr>
                                <w:rFonts w:cs="Arial"/>
                              </w:rPr>
                              <w:t xml:space="preserve">La mention relative au délai de carence est à supprimer dans les cas d’exclusion suivants : </w:t>
                            </w:r>
                          </w:p>
                          <w:p w14:paraId="3D6B8E4B" w14:textId="77777777"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prolongation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d’arrêt de travail ;</w:t>
                            </w:r>
                          </w:p>
                          <w:p w14:paraId="623EA6CA" w14:textId="77777777"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la période de reprise du travail entre deux congés de maladie accordés au titre de la même cause n’a pas excédé 48 heures ;</w:t>
                            </w:r>
                          </w:p>
                          <w:p w14:paraId="18918188" w14:textId="77777777"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de congés de maladie accordés postérieurement à un 1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congé de maladie </w:t>
                            </w: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au tire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d’une ALD pour une période de 3 ans ;</w:t>
                            </w:r>
                          </w:p>
                          <w:p w14:paraId="2122F255" w14:textId="77777777"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le congé de maladie est accordé postérieurement à la déclaration de grossesse et avant le début du congé de maternité ; </w:t>
                            </w:r>
                          </w:p>
                          <w:p w14:paraId="54B77BFF" w14:textId="77777777"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      </w:r>
                          </w:p>
                          <w:p w14:paraId="1E1CCCAA" w14:textId="77777777" w:rsidR="000D0337" w:rsidRPr="000D0337" w:rsidRDefault="000D0337" w:rsidP="00401EB3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d’arrêt de travail faisant suite à une interruption spontanée de grossesse ayant eu lieu avant la 22ème semaine d'aménorrhée ou à une interruption de grossesse pratiquée pour motif </w:t>
                            </w:r>
                            <w:r w:rsidRPr="000D0337">
                              <w:rPr>
                                <w:rFonts w:cs="Arial"/>
                                <w:sz w:val="20"/>
                                <w:szCs w:val="20"/>
                              </w:rPr>
                              <w:t>médical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83D74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.95pt;margin-top:23.65pt;width:471pt;height:156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" fillcolor="#f0d5c8 [1301]" stroked="f">
                <v:textbox>
                  <w:txbxContent>
                    <w:p w14:paraId="202B6FC5" w14:textId="77777777" w:rsidR="000D0337" w:rsidRPr="000D0337" w:rsidRDefault="000D0337" w:rsidP="000D0337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  <w:rPr>
                          <w:rFonts w:cs="Arial"/>
                        </w:rPr>
                      </w:pPr>
                      <w:r w:rsidRPr="000D0337">
                        <w:rPr>
                          <w:rFonts w:cs="Arial"/>
                        </w:rPr>
                        <w:t xml:space="preserve">La mention relative au délai de carence est à supprimer dans les cas d’exclusion suivants : </w:t>
                      </w:r>
                    </w:p>
                    <w:p w14:paraId="3D6B8E4B" w14:textId="77777777"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prolongation d’arrêt de travail ;</w:t>
                      </w:r>
                    </w:p>
                    <w:p w14:paraId="623EA6CA" w14:textId="77777777"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 la période de reprise du travail entre deux congés de maladie accordés au titre de la même cause n’a pas excédé 48 heures ;</w:t>
                      </w:r>
                    </w:p>
                    <w:p w14:paraId="18918188" w14:textId="77777777"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 cas de congés de maladie accordés postérieurement à un 1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congé de maladie au tire d’une ALD pour une période de 3 ans ;</w:t>
                      </w:r>
                    </w:p>
                    <w:p w14:paraId="2122F255" w14:textId="77777777"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lorsque le congé de maladie est accordé postérieurement à la déclaration de grossesse et avant le début du congé de maternité ; </w:t>
                      </w:r>
                    </w:p>
                    <w:p w14:paraId="54B77BFF" w14:textId="77777777"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 du premier arrêt de travail intervenant pendant une période de 13 semaines à compter du décès d’un enfant de l’agent âgé de moins de 25 ans ou d’une personne âgée de moins de 25 ans dont l’agent a la charge effective et permanente </w:t>
                      </w:r>
                    </w:p>
                    <w:p w14:paraId="1E1CCCAA" w14:textId="77777777" w:rsidR="000D0337" w:rsidRPr="000D0337" w:rsidRDefault="000D0337" w:rsidP="00401EB3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en cas d’arrêt de travail faisant suite à une interruption spontanée de grossesse ayant eu lieu avant la 22ème semaine d'aménorrhée ou à une interruption de grossesse pratiquée pour motif </w:t>
                      </w:r>
                      <w:r w:rsidRPr="000D0337">
                        <w:rPr>
                          <w:rFonts w:cs="Arial"/>
                          <w:sz w:val="20"/>
                          <w:szCs w:val="20"/>
                        </w:rPr>
                        <w:t>médical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BE9BA8" wp14:editId="54664ADB">
                <wp:simplePos x="0" y="0"/>
                <wp:positionH relativeFrom="margin">
                  <wp:posOffset>145415</wp:posOffset>
                </wp:positionH>
                <wp:positionV relativeFrom="paragraph">
                  <wp:posOffset>157480</wp:posOffset>
                </wp:positionV>
                <wp:extent cx="6315710" cy="2314575"/>
                <wp:effectExtent l="38100" t="38100" r="123190" b="123825"/>
                <wp:wrapNone/>
                <wp:docPr id="110638554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710" cy="23145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32C26B" w14:textId="77777777" w:rsidR="000D0337" w:rsidRDefault="000D0337" w:rsidP="000D03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BE9BA8" id="Rectangle : coins arrondis 1" o:spid="_x0000_s1027" style="position:absolute;margin-left:11.45pt;margin-top:12.4pt;width:497.3pt;height:182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14:paraId="4232C26B" w14:textId="77777777" w:rsidR="000D0337" w:rsidRDefault="000D0337" w:rsidP="000D033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C17F996" w14:textId="77777777" w:rsidR="000D0337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4ECEBA92" w14:textId="77777777" w:rsidR="000D0337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6BD84D07" w14:textId="77777777" w:rsidR="000D0337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14:paraId="640FE526" w14:textId="77777777" w:rsidR="00EE09F9" w:rsidRPr="0037229C" w:rsidRDefault="00EE09F9" w:rsidP="00EE09F9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37229C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37229C">
        <w:rPr>
          <w:rFonts w:cs="Arial"/>
          <w:i/>
          <w:iCs/>
          <w:color w:val="FF0000"/>
          <w:sz w:val="20"/>
          <w:szCs w:val="20"/>
        </w:rPr>
        <w:t xml:space="preserve"> cas échéant</w:t>
      </w:r>
      <w:r w:rsidR="007D1D69">
        <w:rPr>
          <w:rFonts w:cs="Arial"/>
          <w:i/>
          <w:iCs/>
          <w:color w:val="FF0000"/>
          <w:sz w:val="20"/>
          <w:szCs w:val="20"/>
        </w:rPr>
        <w:t xml:space="preserve">) </w:t>
      </w:r>
      <w:r w:rsidRPr="0037229C">
        <w:rPr>
          <w:rFonts w:cs="Arial"/>
          <w:sz w:val="20"/>
          <w:szCs w:val="20"/>
        </w:rPr>
        <w:t xml:space="preserve">Conformément à la délibération n° </w:t>
      </w:r>
      <w:r w:rsidRPr="0037229C">
        <w:rPr>
          <w:rFonts w:cs="Arial"/>
          <w:sz w:val="20"/>
          <w:szCs w:val="20"/>
          <w:highlight w:val="yellow"/>
        </w:rPr>
        <w:t>…,</w:t>
      </w:r>
      <w:r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sz w:val="20"/>
          <w:szCs w:val="20"/>
        </w:rPr>
        <w:t xml:space="preserve">percevra </w:t>
      </w:r>
      <w:r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au titre du régime indemnitaire. </w:t>
      </w:r>
    </w:p>
    <w:p w14:paraId="50D6DA51" w14:textId="77777777" w:rsidR="00C92C89" w:rsidRDefault="000D0337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  <w:r w:rsidRPr="007D1D69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35290B1" wp14:editId="4185CE09">
                <wp:simplePos x="0" y="0"/>
                <wp:positionH relativeFrom="margin">
                  <wp:posOffset>307340</wp:posOffset>
                </wp:positionH>
                <wp:positionV relativeFrom="paragraph">
                  <wp:posOffset>274955</wp:posOffset>
                </wp:positionV>
                <wp:extent cx="6010910" cy="1404620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AC83D" w14:textId="77777777" w:rsidR="007D1D69" w:rsidRDefault="000D0337" w:rsidP="007D1D69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</w:pPr>
                            <w:r>
                              <w:rPr>
                                <w:rFonts w:cs="Arial"/>
                              </w:rPr>
                              <w:t>La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 xml:space="preserve"> délibération relative au RIFSEEP</w:t>
                            </w:r>
                            <w:r w:rsidR="007D1D69">
                              <w:rPr>
                                <w:rFonts w:cs="Arial"/>
                              </w:rPr>
                              <w:t xml:space="preserve"> 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>/</w:t>
                            </w:r>
                            <w:r w:rsidR="007D1D69">
                              <w:rPr>
                                <w:rFonts w:cs="Arial"/>
                              </w:rPr>
                              <w:t xml:space="preserve"> 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 xml:space="preserve">ISFE </w:t>
                            </w:r>
                            <w:r>
                              <w:rPr>
                                <w:rFonts w:cs="Arial"/>
                              </w:rPr>
                              <w:t xml:space="preserve">doit avoir prévu le principe et les modalités du 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>maintien du régime indemnitair</w:t>
                            </w:r>
                            <w:r>
                              <w:rPr>
                                <w:rFonts w:cs="Arial"/>
                              </w:rPr>
                              <w:t>e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 xml:space="preserve">. A défaut de précision, l’agent ne peut se prévaloir du maintien du régime indemnitaire)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5290B1" id="_x0000_s1028" type="#_x0000_t202" style="position:absolute;left:0;text-align:left;margin-left:24.2pt;margin-top:21.65pt;width:473.3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" fillcolor="#f0d5c8 [1301]" stroked="f">
                <v:textbox style="mso-fit-shape-to-text:t">
                  <w:txbxContent>
                    <w:p w14:paraId="71AAC83D" w14:textId="77777777" w:rsidR="007D1D69" w:rsidRDefault="000D0337" w:rsidP="007D1D69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</w:pPr>
                      <w:r>
                        <w:rPr>
                          <w:rFonts w:cs="Arial"/>
                        </w:rPr>
                        <w:t>La</w:t>
                      </w:r>
                      <w:r w:rsidR="007D1D69" w:rsidRPr="007D1D69">
                        <w:rPr>
                          <w:rFonts w:cs="Arial"/>
                        </w:rPr>
                        <w:t xml:space="preserve"> délibération relative au RIFSEEP</w:t>
                      </w:r>
                      <w:r w:rsidR="007D1D69">
                        <w:rPr>
                          <w:rFonts w:cs="Arial"/>
                        </w:rPr>
                        <w:t xml:space="preserve"> </w:t>
                      </w:r>
                      <w:r w:rsidR="007D1D69" w:rsidRPr="007D1D69">
                        <w:rPr>
                          <w:rFonts w:cs="Arial"/>
                        </w:rPr>
                        <w:t>/</w:t>
                      </w:r>
                      <w:r w:rsidR="007D1D69">
                        <w:rPr>
                          <w:rFonts w:cs="Arial"/>
                        </w:rPr>
                        <w:t xml:space="preserve"> </w:t>
                      </w:r>
                      <w:r w:rsidR="007D1D69" w:rsidRPr="007D1D69">
                        <w:rPr>
                          <w:rFonts w:cs="Arial"/>
                        </w:rPr>
                        <w:t xml:space="preserve">ISFE </w:t>
                      </w:r>
                      <w:r>
                        <w:rPr>
                          <w:rFonts w:cs="Arial"/>
                        </w:rPr>
                        <w:t xml:space="preserve">doit avoir prévu le principe et les modalités du </w:t>
                      </w:r>
                      <w:r w:rsidR="007D1D69" w:rsidRPr="007D1D69">
                        <w:rPr>
                          <w:rFonts w:cs="Arial"/>
                        </w:rPr>
                        <w:t>maintien du régime indemnitair</w:t>
                      </w:r>
                      <w:r>
                        <w:rPr>
                          <w:rFonts w:cs="Arial"/>
                        </w:rPr>
                        <w:t>e</w:t>
                      </w:r>
                      <w:r w:rsidR="007D1D69" w:rsidRPr="007D1D69">
                        <w:rPr>
                          <w:rFonts w:cs="Arial"/>
                        </w:rPr>
                        <w:t xml:space="preserve">. A défaut de précision, l’agent ne peut se prévaloir du maintien du régime indemnitaire)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3E134C" wp14:editId="79773741">
                <wp:simplePos x="0" y="0"/>
                <wp:positionH relativeFrom="margin">
                  <wp:align>right</wp:align>
                </wp:positionH>
                <wp:positionV relativeFrom="paragraph">
                  <wp:posOffset>189230</wp:posOffset>
                </wp:positionV>
                <wp:extent cx="6177280" cy="533400"/>
                <wp:effectExtent l="38100" t="38100" r="109220" b="114300"/>
                <wp:wrapNone/>
                <wp:docPr id="20759117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280" cy="533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DAF67E" w14:textId="77777777" w:rsidR="000D0337" w:rsidRDefault="000D0337" w:rsidP="000D0337">
                            <w:pPr>
                              <w:jc w:val="center"/>
                            </w:pPr>
                            <w:r>
                              <w:t>l.julien@ccsvp.fr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3E134C" id="_x0000_s1029" style="position:absolute;left:0;text-align:left;margin-left:435.2pt;margin-top:14.9pt;width:486.4pt;height:42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14:paraId="48DAF67E" w14:textId="77777777" w:rsidR="000D0337" w:rsidRDefault="000D0337" w:rsidP="000D0337">
                      <w:pPr>
                        <w:jc w:val="center"/>
                      </w:pPr>
                      <w:r>
                        <w:t>l.julien@ccsvp.fr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D822466" w14:textId="77777777" w:rsidR="007D1D69" w:rsidRDefault="007D1D69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</w:p>
    <w:p w14:paraId="64BB4820" w14:textId="77777777" w:rsidR="007D1D69" w:rsidRDefault="007D1D6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  <w:u w:val="single"/>
        </w:rPr>
      </w:pPr>
    </w:p>
    <w:p w14:paraId="7FCAE31D" w14:textId="77777777" w:rsidR="00001CD2" w:rsidRPr="0037229C" w:rsidRDefault="002D142E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29C">
        <w:rPr>
          <w:rFonts w:ascii="Arial" w:hAnsi="Arial" w:cs="Arial"/>
          <w:b/>
          <w:u w:val="single"/>
        </w:rPr>
        <w:t xml:space="preserve">Article </w:t>
      </w:r>
      <w:r w:rsidR="00A07596" w:rsidRPr="0037229C">
        <w:rPr>
          <w:rFonts w:ascii="Arial" w:hAnsi="Arial" w:cs="Arial"/>
          <w:b/>
          <w:u w:val="single"/>
        </w:rPr>
        <w:t>3</w:t>
      </w:r>
      <w:r w:rsidRPr="0037229C">
        <w:rPr>
          <w:rFonts w:ascii="Arial" w:hAnsi="Arial" w:cs="Arial"/>
          <w:b/>
        </w:rPr>
        <w:t> :</w:t>
      </w:r>
      <w:r w:rsidRPr="0037229C">
        <w:rPr>
          <w:rFonts w:ascii="Arial" w:hAnsi="Arial" w:cs="Arial"/>
          <w:bCs/>
        </w:rPr>
        <w:t xml:space="preserve"> </w:t>
      </w:r>
    </w:p>
    <w:p w14:paraId="2577DA87" w14:textId="77777777" w:rsidR="00001CD2" w:rsidRPr="0037229C" w:rsidRDefault="00001CD2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020744CA" w14:textId="77777777" w:rsidR="002D142E" w:rsidRPr="0037229C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29C">
        <w:rPr>
          <w:rFonts w:ascii="Arial" w:hAnsi="Arial" w:cs="Arial"/>
          <w:bCs/>
        </w:rPr>
        <w:t xml:space="preserve">Durant </w:t>
      </w:r>
      <w:r w:rsidRPr="0037229C">
        <w:rPr>
          <w:rFonts w:ascii="Arial" w:hAnsi="Arial" w:cs="Arial"/>
          <w:bCs/>
          <w:highlight w:val="yellow"/>
        </w:rPr>
        <w:t>cette</w:t>
      </w:r>
      <w:r w:rsidR="00001CD2" w:rsidRPr="0037229C">
        <w:rPr>
          <w:rFonts w:ascii="Arial" w:hAnsi="Arial" w:cs="Arial"/>
          <w:bCs/>
          <w:highlight w:val="yellow"/>
        </w:rPr>
        <w:t>/ces</w:t>
      </w:r>
      <w:r w:rsidRPr="0037229C">
        <w:rPr>
          <w:rFonts w:ascii="Arial" w:hAnsi="Arial" w:cs="Arial"/>
          <w:bCs/>
        </w:rPr>
        <w:t xml:space="preserve"> période</w:t>
      </w:r>
      <w:r w:rsidR="00001CD2" w:rsidRPr="0037229C">
        <w:rPr>
          <w:rFonts w:ascii="Arial" w:hAnsi="Arial" w:cs="Arial"/>
          <w:bCs/>
          <w:highlight w:val="yellow"/>
        </w:rPr>
        <w:t>s</w:t>
      </w:r>
      <w:r w:rsidRPr="0037229C">
        <w:rPr>
          <w:rFonts w:ascii="Arial" w:hAnsi="Arial" w:cs="Arial"/>
          <w:bCs/>
        </w:rPr>
        <w:t xml:space="preserve">, </w:t>
      </w:r>
      <w:r w:rsidR="00001CD2" w:rsidRPr="0037229C">
        <w:rPr>
          <w:rFonts w:ascii="Arial" w:hAnsi="Arial" w:cs="Arial"/>
          <w:highlight w:val="yellow"/>
        </w:rPr>
        <w:t>Madame (ou Monsieur) ...</w:t>
      </w:r>
      <w:r w:rsidR="00001CD2" w:rsidRPr="0037229C">
        <w:rPr>
          <w:rFonts w:ascii="Arial" w:hAnsi="Arial" w:cs="Arial"/>
        </w:rPr>
        <w:t xml:space="preserve"> </w:t>
      </w:r>
      <w:r w:rsidRPr="0037229C">
        <w:rPr>
          <w:rFonts w:ascii="Arial" w:hAnsi="Arial" w:cs="Arial"/>
          <w:bCs/>
        </w:rPr>
        <w:t>devra se soumettre aux contrôles médicaux, sous peine d’interruption de sa rémunération.</w:t>
      </w:r>
    </w:p>
    <w:p w14:paraId="6BE6A164" w14:textId="77777777" w:rsidR="00F00C66" w:rsidRPr="0037229C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14:paraId="09CA7963" w14:textId="77777777" w:rsidR="00C92C89" w:rsidRPr="0037229C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29C">
        <w:rPr>
          <w:rFonts w:ascii="Arial" w:hAnsi="Arial" w:cs="Arial"/>
          <w:bCs/>
        </w:rPr>
        <w:t>L’intéressé devra transmettre le certificat médical de prolongation dans un délai maximum de 48</w:t>
      </w:r>
      <w:r w:rsidR="00001CD2" w:rsidRPr="0037229C">
        <w:rPr>
          <w:rFonts w:ascii="Arial" w:hAnsi="Arial" w:cs="Arial"/>
          <w:bCs/>
        </w:rPr>
        <w:t xml:space="preserve"> heures</w:t>
      </w:r>
      <w:r w:rsidRPr="0037229C">
        <w:rPr>
          <w:rFonts w:ascii="Arial" w:hAnsi="Arial" w:cs="Arial"/>
          <w:bCs/>
        </w:rPr>
        <w:t xml:space="preserve"> à compter du </w:t>
      </w:r>
      <w:r w:rsidR="00001CD2" w:rsidRPr="0037229C">
        <w:rPr>
          <w:rFonts w:ascii="Arial" w:hAnsi="Arial" w:cs="Arial"/>
          <w:bCs/>
        </w:rPr>
        <w:t>premier</w:t>
      </w:r>
      <w:r w:rsidRPr="0037229C">
        <w:rPr>
          <w:rFonts w:ascii="Arial" w:hAnsi="Arial" w:cs="Arial"/>
          <w:bCs/>
        </w:rPr>
        <w:t xml:space="preserve"> jour de la prolongation.</w:t>
      </w:r>
    </w:p>
    <w:p w14:paraId="379F7F57" w14:textId="77777777" w:rsidR="00C92C89" w:rsidRPr="0037229C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color w:val="000000" w:themeColor="text1"/>
          <w:u w:val="single"/>
        </w:rPr>
      </w:pPr>
    </w:p>
    <w:p w14:paraId="7CE5052B" w14:textId="77777777" w:rsidR="00001CD2" w:rsidRPr="0037229C" w:rsidRDefault="00372951" w:rsidP="002D142E">
      <w:pPr>
        <w:jc w:val="both"/>
        <w:rPr>
          <w:rFonts w:cs="Arial"/>
          <w:bCs/>
          <w:sz w:val="20"/>
          <w:szCs w:val="20"/>
        </w:rPr>
      </w:pPr>
      <w:r w:rsidRPr="0037229C">
        <w:rPr>
          <w:rFonts w:cs="Arial"/>
          <w:b/>
          <w:sz w:val="20"/>
          <w:szCs w:val="20"/>
          <w:u w:val="single"/>
        </w:rPr>
        <w:t xml:space="preserve">Article </w:t>
      </w:r>
      <w:r w:rsidR="008907A3" w:rsidRPr="0037229C">
        <w:rPr>
          <w:rFonts w:cs="Arial"/>
          <w:b/>
          <w:sz w:val="20"/>
          <w:szCs w:val="20"/>
          <w:u w:val="single"/>
        </w:rPr>
        <w:t>4</w:t>
      </w:r>
      <w:r w:rsidRPr="0037229C">
        <w:rPr>
          <w:rFonts w:cs="Arial"/>
          <w:b/>
          <w:sz w:val="20"/>
          <w:szCs w:val="20"/>
        </w:rPr>
        <w:t> :</w:t>
      </w:r>
      <w:r w:rsidRPr="0037229C">
        <w:rPr>
          <w:rFonts w:cs="Arial"/>
          <w:bCs/>
          <w:sz w:val="20"/>
          <w:szCs w:val="20"/>
        </w:rPr>
        <w:t xml:space="preserve"> </w:t>
      </w:r>
    </w:p>
    <w:p w14:paraId="79043748" w14:textId="77777777" w:rsidR="00001CD2" w:rsidRPr="0037229C" w:rsidRDefault="00001CD2" w:rsidP="002D142E">
      <w:pPr>
        <w:jc w:val="both"/>
        <w:rPr>
          <w:rFonts w:cs="Arial"/>
          <w:bCs/>
          <w:sz w:val="20"/>
          <w:szCs w:val="20"/>
        </w:rPr>
      </w:pPr>
    </w:p>
    <w:p w14:paraId="31C9BE51" w14:textId="77777777" w:rsidR="002D142E" w:rsidRPr="0037229C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>Le présent arrêté sera :</w:t>
      </w:r>
    </w:p>
    <w:p w14:paraId="2396F854" w14:textId="77777777" w:rsidR="002D142E" w:rsidRPr="0037229C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>Notifié à l'intéressé</w:t>
      </w:r>
      <w:r w:rsidR="00001CD2" w:rsidRPr="0037229C">
        <w:rPr>
          <w:rFonts w:cs="Arial"/>
          <w:bCs/>
          <w:sz w:val="20"/>
          <w:szCs w:val="20"/>
        </w:rPr>
        <w:t> ;</w:t>
      </w:r>
    </w:p>
    <w:p w14:paraId="71C16C41" w14:textId="77777777" w:rsidR="002D142E" w:rsidRPr="0037229C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>Transmis au comptable de la collectivité</w:t>
      </w:r>
      <w:r w:rsidR="00001CD2" w:rsidRPr="0037229C">
        <w:rPr>
          <w:rFonts w:cs="Arial"/>
          <w:bCs/>
          <w:sz w:val="20"/>
          <w:szCs w:val="20"/>
        </w:rPr>
        <w:t> ;</w:t>
      </w:r>
    </w:p>
    <w:p w14:paraId="2462ED3B" w14:textId="77777777" w:rsidR="002D142E" w:rsidRPr="0037229C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 xml:space="preserve">Transmis au </w:t>
      </w:r>
      <w:r w:rsidR="00001CD2" w:rsidRPr="0037229C">
        <w:rPr>
          <w:rFonts w:cs="Arial"/>
          <w:bCs/>
          <w:sz w:val="20"/>
          <w:szCs w:val="20"/>
        </w:rPr>
        <w:t>p</w:t>
      </w:r>
      <w:r w:rsidRPr="0037229C">
        <w:rPr>
          <w:rFonts w:cs="Arial"/>
          <w:bCs/>
          <w:sz w:val="20"/>
          <w:szCs w:val="20"/>
        </w:rPr>
        <w:t xml:space="preserve">résident du </w:t>
      </w:r>
      <w:r w:rsidR="00001CD2" w:rsidRPr="0037229C">
        <w:rPr>
          <w:rFonts w:cs="Arial"/>
          <w:bCs/>
          <w:sz w:val="20"/>
          <w:szCs w:val="20"/>
        </w:rPr>
        <w:t>c</w:t>
      </w:r>
      <w:r w:rsidRPr="0037229C">
        <w:rPr>
          <w:rFonts w:cs="Arial"/>
          <w:bCs/>
          <w:sz w:val="20"/>
          <w:szCs w:val="20"/>
        </w:rPr>
        <w:t xml:space="preserve">entre de </w:t>
      </w:r>
      <w:r w:rsidR="00001CD2" w:rsidRPr="0037229C">
        <w:rPr>
          <w:rFonts w:cs="Arial"/>
          <w:bCs/>
          <w:sz w:val="20"/>
          <w:szCs w:val="20"/>
        </w:rPr>
        <w:t>g</w:t>
      </w:r>
      <w:r w:rsidRPr="0037229C">
        <w:rPr>
          <w:rFonts w:cs="Arial"/>
          <w:bCs/>
          <w:sz w:val="20"/>
          <w:szCs w:val="20"/>
        </w:rPr>
        <w:t>estion</w:t>
      </w:r>
    </w:p>
    <w:p w14:paraId="0233AE67" w14:textId="77777777" w:rsidR="00F36090" w:rsidRPr="0037229C" w:rsidRDefault="00F36090" w:rsidP="00D219D8">
      <w:pPr>
        <w:rPr>
          <w:rFonts w:cs="Arial"/>
          <w:sz w:val="20"/>
          <w:szCs w:val="20"/>
        </w:rPr>
      </w:pPr>
    </w:p>
    <w:p w14:paraId="13B66137" w14:textId="77777777" w:rsidR="00F36090" w:rsidRPr="0037229C" w:rsidRDefault="00F36090" w:rsidP="00D219D8">
      <w:pPr>
        <w:rPr>
          <w:rFonts w:cs="Arial"/>
          <w:sz w:val="20"/>
          <w:szCs w:val="20"/>
        </w:rPr>
      </w:pPr>
    </w:p>
    <w:p w14:paraId="56BC2C82" w14:textId="77777777" w:rsidR="00D219D8" w:rsidRPr="0037229C" w:rsidRDefault="00D219D8" w:rsidP="006B7342">
      <w:pPr>
        <w:jc w:val="right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Fait à </w:t>
      </w:r>
      <w:r w:rsidR="00001CD2"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le </w:t>
      </w:r>
      <w:r w:rsidR="00001CD2" w:rsidRPr="0037229C">
        <w:rPr>
          <w:rFonts w:cs="Arial"/>
          <w:sz w:val="20"/>
          <w:szCs w:val="20"/>
          <w:highlight w:val="yellow"/>
        </w:rPr>
        <w:t>…</w:t>
      </w:r>
    </w:p>
    <w:p w14:paraId="0C046A8B" w14:textId="77777777" w:rsidR="00D219D8" w:rsidRPr="0037229C" w:rsidRDefault="00D219D8" w:rsidP="006B7342">
      <w:pPr>
        <w:jc w:val="right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  <w:t xml:space="preserve">       Le </w:t>
      </w:r>
      <w:r w:rsidRPr="0037229C">
        <w:rPr>
          <w:rFonts w:cs="Arial"/>
          <w:sz w:val="20"/>
          <w:szCs w:val="20"/>
          <w:highlight w:val="yellow"/>
        </w:rPr>
        <w:t xml:space="preserve">Maire </w:t>
      </w:r>
      <w:r w:rsidRPr="0037229C">
        <w:rPr>
          <w:rFonts w:cs="Arial"/>
          <w:i/>
          <w:sz w:val="20"/>
          <w:szCs w:val="20"/>
          <w:highlight w:val="yellow"/>
        </w:rPr>
        <w:t>(ou le Président)</w:t>
      </w:r>
    </w:p>
    <w:p w14:paraId="20781EE1" w14:textId="77777777" w:rsidR="00D219D8" w:rsidRPr="0037229C" w:rsidRDefault="00D219D8" w:rsidP="00D219D8">
      <w:pPr>
        <w:rPr>
          <w:rFonts w:cs="Arial"/>
          <w:sz w:val="20"/>
          <w:szCs w:val="20"/>
        </w:rPr>
      </w:pPr>
    </w:p>
    <w:p w14:paraId="3B45630C" w14:textId="77777777" w:rsidR="00F13788" w:rsidRPr="0037229C" w:rsidRDefault="00F13788" w:rsidP="00F13788">
      <w:pPr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>Notifié à l'intéressé</w:t>
      </w:r>
      <w:r w:rsidRPr="0037229C">
        <w:rPr>
          <w:rFonts w:cs="Arial"/>
          <w:sz w:val="20"/>
          <w:szCs w:val="20"/>
          <w:highlight w:val="yellow"/>
        </w:rPr>
        <w:t>e</w:t>
      </w:r>
      <w:r w:rsidRPr="0037229C">
        <w:rPr>
          <w:rFonts w:cs="Arial"/>
          <w:sz w:val="20"/>
          <w:szCs w:val="20"/>
        </w:rPr>
        <w:t xml:space="preserve"> le </w:t>
      </w:r>
      <w:r w:rsidR="00001CD2" w:rsidRPr="0037229C">
        <w:rPr>
          <w:rFonts w:cs="Arial"/>
          <w:sz w:val="20"/>
          <w:szCs w:val="20"/>
          <w:highlight w:val="yellow"/>
        </w:rPr>
        <w:t>…</w:t>
      </w:r>
    </w:p>
    <w:p w14:paraId="6FF59DDF" w14:textId="65C975F6" w:rsidR="00D219D8" w:rsidRDefault="00F13788" w:rsidP="00D219D8">
      <w:pPr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>Signature de l'</w:t>
      </w:r>
      <w:r w:rsidR="00001CD2" w:rsidRPr="0037229C">
        <w:rPr>
          <w:rFonts w:cs="Arial"/>
          <w:sz w:val="20"/>
          <w:szCs w:val="20"/>
        </w:rPr>
        <w:t>a</w:t>
      </w:r>
      <w:r w:rsidRPr="0037229C">
        <w:rPr>
          <w:rFonts w:cs="Arial"/>
          <w:sz w:val="20"/>
          <w:szCs w:val="20"/>
        </w:rPr>
        <w:t>gent,</w:t>
      </w:r>
    </w:p>
    <w:p w14:paraId="3CB65E09" w14:textId="77777777" w:rsidR="006B7342" w:rsidRDefault="006B7342" w:rsidP="006B7342">
      <w:pPr>
        <w:jc w:val="both"/>
        <w:rPr>
          <w:rFonts w:cs="Arial"/>
          <w:sz w:val="16"/>
          <w:szCs w:val="16"/>
        </w:rPr>
      </w:pPr>
    </w:p>
    <w:p w14:paraId="3B425A02" w14:textId="77777777" w:rsidR="006B7342" w:rsidRDefault="006B7342" w:rsidP="00D219D8">
      <w:pPr>
        <w:jc w:val="both"/>
        <w:rPr>
          <w:rFonts w:cs="Arial"/>
          <w:sz w:val="14"/>
          <w:szCs w:val="14"/>
        </w:rPr>
      </w:pPr>
      <w:r w:rsidRPr="00A42D6A">
        <w:rPr>
          <w:rFonts w:cs="Arial"/>
          <w:sz w:val="14"/>
          <w:szCs w:val="14"/>
        </w:rPr>
        <w:t xml:space="preserve">Le </w:t>
      </w:r>
      <w:r w:rsidRPr="00A42D6A">
        <w:rPr>
          <w:rFonts w:cs="Arial"/>
          <w:sz w:val="14"/>
          <w:szCs w:val="14"/>
          <w:highlight w:val="yellow"/>
        </w:rPr>
        <w:t>Maire (ou le Président),</w:t>
      </w:r>
      <w:r w:rsidRPr="00A42D6A">
        <w:rPr>
          <w:rFonts w:cs="Arial"/>
          <w:sz w:val="14"/>
          <w:szCs w:val="14"/>
        </w:rPr>
        <w:t xml:space="preserve"> informe que le présent arrêté peut faire l'objet d'un recours pour excès de pouvoir devant le tribunal administratif de Toulouse dans un délai de 2 mois à compter de cette notification. Le tribunal administratif peut être saisi par l'application Télérecours citoyen sur le site </w:t>
      </w:r>
      <w:hyperlink r:id="rId7" w:history="1">
        <w:r w:rsidRPr="00A42D6A">
          <w:rPr>
            <w:rStyle w:val="Lienhypertexte"/>
            <w:rFonts w:cs="Arial"/>
            <w:sz w:val="14"/>
            <w:szCs w:val="14"/>
          </w:rPr>
          <w:t>https://www.telerecours.fr</w:t>
        </w:r>
      </w:hyperlink>
    </w:p>
    <w:p w14:paraId="50184CB3" w14:textId="77777777" w:rsidR="003925D6" w:rsidRPr="003925D6" w:rsidRDefault="003925D6" w:rsidP="003925D6">
      <w:pPr>
        <w:rPr>
          <w:rFonts w:cs="Arial"/>
          <w:sz w:val="14"/>
          <w:szCs w:val="14"/>
        </w:rPr>
      </w:pPr>
    </w:p>
    <w:p w14:paraId="68551AEC" w14:textId="77777777" w:rsidR="003925D6" w:rsidRDefault="003925D6" w:rsidP="003925D6">
      <w:pPr>
        <w:rPr>
          <w:rFonts w:cs="Arial"/>
          <w:sz w:val="14"/>
          <w:szCs w:val="14"/>
        </w:rPr>
      </w:pPr>
    </w:p>
    <w:p w14:paraId="4D1B6CCD" w14:textId="77777777" w:rsidR="003925D6" w:rsidRDefault="003925D6" w:rsidP="003925D6">
      <w:pPr>
        <w:rPr>
          <w:rFonts w:cs="Arial"/>
          <w:sz w:val="14"/>
          <w:szCs w:val="14"/>
        </w:rPr>
      </w:pPr>
    </w:p>
    <w:p w14:paraId="4F35C0BA" w14:textId="5C2F6C4C" w:rsidR="003925D6" w:rsidRPr="003925D6" w:rsidRDefault="003925D6" w:rsidP="003925D6">
      <w:pPr>
        <w:tabs>
          <w:tab w:val="left" w:pos="4050"/>
        </w:tabs>
        <w:rPr>
          <w:rFonts w:cs="Arial"/>
          <w:sz w:val="14"/>
          <w:szCs w:val="14"/>
        </w:rPr>
      </w:pPr>
      <w:r>
        <w:rPr>
          <w:rFonts w:cs="Arial"/>
          <w:sz w:val="14"/>
          <w:szCs w:val="14"/>
        </w:rPr>
        <w:tab/>
      </w:r>
    </w:p>
    <w:sectPr w:rsidR="003925D6" w:rsidRPr="003925D6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BF0CC" w14:textId="77777777" w:rsidR="00FD084C" w:rsidRDefault="00FD084C" w:rsidP="00835CB6">
      <w:r>
        <w:separator/>
      </w:r>
    </w:p>
  </w:endnote>
  <w:endnote w:type="continuationSeparator" w:id="0">
    <w:p w14:paraId="03C76199" w14:textId="77777777" w:rsidR="00FD084C" w:rsidRDefault="00FD084C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A2DA6" w14:textId="77777777" w:rsidR="00FD084C" w:rsidRDefault="00FD084C" w:rsidP="00835CB6">
      <w:r>
        <w:separator/>
      </w:r>
    </w:p>
  </w:footnote>
  <w:footnote w:type="continuationSeparator" w:id="0">
    <w:p w14:paraId="50B6687E" w14:textId="77777777" w:rsidR="00FD084C" w:rsidRDefault="00FD084C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;visibility:visible;mso-wrap-style:square" o:bullet="t">
        <v:imagedata r:id="rId1" o:title=""/>
      </v:shape>
    </w:pict>
  </w:numPicBullet>
  <w:numPicBullet w:numPicBulletId="1">
    <w:pict>
      <v:shape id="_x0000_i1026" type="#_x0000_t75" style="width:41.25pt;height:42pt;visibility:visible;mso-wrap-style:square" o:bullet="t"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0380E"/>
    <w:multiLevelType w:val="hybridMultilevel"/>
    <w:tmpl w:val="C33A29A4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7291"/>
    <w:multiLevelType w:val="hybridMultilevel"/>
    <w:tmpl w:val="EA90337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640"/>
    <w:multiLevelType w:val="hybridMultilevel"/>
    <w:tmpl w:val="5CC4579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F32FF"/>
    <w:multiLevelType w:val="hybridMultilevel"/>
    <w:tmpl w:val="443C433C"/>
    <w:lvl w:ilvl="0" w:tplc="53CE92DC">
      <w:start w:val="4"/>
      <w:numFmt w:val="bullet"/>
      <w:lvlText w:val="-"/>
      <w:lvlJc w:val="left"/>
      <w:pPr>
        <w:ind w:left="2138" w:hanging="360"/>
      </w:pPr>
      <w:rPr>
        <w:rFonts w:ascii="Trebuchet MS" w:eastAsiaTheme="minorHAnsi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2"/>
  </w:num>
  <w:num w:numId="3" w16cid:durableId="1973905230">
    <w:abstractNumId w:val="20"/>
  </w:num>
  <w:num w:numId="4" w16cid:durableId="1269855059">
    <w:abstractNumId w:val="16"/>
  </w:num>
  <w:num w:numId="5" w16cid:durableId="1695379464">
    <w:abstractNumId w:val="14"/>
  </w:num>
  <w:num w:numId="6" w16cid:durableId="1289118364">
    <w:abstractNumId w:val="11"/>
  </w:num>
  <w:num w:numId="7" w16cid:durableId="1769083974">
    <w:abstractNumId w:val="17"/>
  </w:num>
  <w:num w:numId="8" w16cid:durableId="286358203">
    <w:abstractNumId w:val="24"/>
  </w:num>
  <w:num w:numId="9" w16cid:durableId="1176844160">
    <w:abstractNumId w:val="23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22"/>
  </w:num>
  <w:num w:numId="18" w16cid:durableId="2109545615">
    <w:abstractNumId w:val="13"/>
  </w:num>
  <w:num w:numId="19" w16cid:durableId="1705713714">
    <w:abstractNumId w:val="3"/>
  </w:num>
  <w:num w:numId="20" w16cid:durableId="634457450">
    <w:abstractNumId w:val="10"/>
  </w:num>
  <w:num w:numId="21" w16cid:durableId="709106395">
    <w:abstractNumId w:val="10"/>
  </w:num>
  <w:num w:numId="22" w16cid:durableId="770053878">
    <w:abstractNumId w:val="10"/>
  </w:num>
  <w:num w:numId="23" w16cid:durableId="100105039">
    <w:abstractNumId w:val="15"/>
  </w:num>
  <w:num w:numId="24" w16cid:durableId="1660383951">
    <w:abstractNumId w:val="21"/>
  </w:num>
  <w:num w:numId="25" w16cid:durableId="976760600">
    <w:abstractNumId w:val="9"/>
  </w:num>
  <w:num w:numId="26" w16cid:durableId="1573925285">
    <w:abstractNumId w:val="18"/>
  </w:num>
  <w:num w:numId="27" w16cid:durableId="45102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D8"/>
    <w:rsid w:val="00001CD2"/>
    <w:rsid w:val="00004442"/>
    <w:rsid w:val="00006617"/>
    <w:rsid w:val="00012988"/>
    <w:rsid w:val="000662D6"/>
    <w:rsid w:val="00086A21"/>
    <w:rsid w:val="00093786"/>
    <w:rsid w:val="0009554A"/>
    <w:rsid w:val="000D0337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70F7"/>
    <w:rsid w:val="001B14D6"/>
    <w:rsid w:val="001C2D7F"/>
    <w:rsid w:val="001D0395"/>
    <w:rsid w:val="001E6B40"/>
    <w:rsid w:val="002401E4"/>
    <w:rsid w:val="00262A0B"/>
    <w:rsid w:val="00265F85"/>
    <w:rsid w:val="00266F57"/>
    <w:rsid w:val="002976A2"/>
    <w:rsid w:val="002A7484"/>
    <w:rsid w:val="002D142E"/>
    <w:rsid w:val="002E20AC"/>
    <w:rsid w:val="00326BAD"/>
    <w:rsid w:val="0033136E"/>
    <w:rsid w:val="0033488E"/>
    <w:rsid w:val="0035477A"/>
    <w:rsid w:val="00354B59"/>
    <w:rsid w:val="00362A55"/>
    <w:rsid w:val="00365830"/>
    <w:rsid w:val="0037229C"/>
    <w:rsid w:val="00372951"/>
    <w:rsid w:val="0037780E"/>
    <w:rsid w:val="0038062C"/>
    <w:rsid w:val="00384DB8"/>
    <w:rsid w:val="00387287"/>
    <w:rsid w:val="003925D6"/>
    <w:rsid w:val="00393FEE"/>
    <w:rsid w:val="003979DC"/>
    <w:rsid w:val="003A72E7"/>
    <w:rsid w:val="0040028B"/>
    <w:rsid w:val="004150C3"/>
    <w:rsid w:val="00446E45"/>
    <w:rsid w:val="00447DDB"/>
    <w:rsid w:val="00482E13"/>
    <w:rsid w:val="00483C23"/>
    <w:rsid w:val="00492F97"/>
    <w:rsid w:val="004A3A19"/>
    <w:rsid w:val="004B2060"/>
    <w:rsid w:val="004B5F9F"/>
    <w:rsid w:val="004B7772"/>
    <w:rsid w:val="004C211C"/>
    <w:rsid w:val="004C7210"/>
    <w:rsid w:val="004D4B5F"/>
    <w:rsid w:val="004E2449"/>
    <w:rsid w:val="004E46A4"/>
    <w:rsid w:val="004F2488"/>
    <w:rsid w:val="004F57DE"/>
    <w:rsid w:val="004F6AE4"/>
    <w:rsid w:val="004F6D23"/>
    <w:rsid w:val="005151E9"/>
    <w:rsid w:val="005667BC"/>
    <w:rsid w:val="005818B5"/>
    <w:rsid w:val="00596D74"/>
    <w:rsid w:val="005A248A"/>
    <w:rsid w:val="005B6D56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7446F"/>
    <w:rsid w:val="00681668"/>
    <w:rsid w:val="006822DF"/>
    <w:rsid w:val="00686065"/>
    <w:rsid w:val="00686355"/>
    <w:rsid w:val="006B7342"/>
    <w:rsid w:val="006C5340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D1D69"/>
    <w:rsid w:val="007E0A0F"/>
    <w:rsid w:val="00804478"/>
    <w:rsid w:val="00805643"/>
    <w:rsid w:val="00811D3D"/>
    <w:rsid w:val="00814143"/>
    <w:rsid w:val="0082095F"/>
    <w:rsid w:val="00835CB6"/>
    <w:rsid w:val="008471C3"/>
    <w:rsid w:val="00882BFC"/>
    <w:rsid w:val="008907A3"/>
    <w:rsid w:val="008A6316"/>
    <w:rsid w:val="008B2032"/>
    <w:rsid w:val="008B3818"/>
    <w:rsid w:val="008B49BE"/>
    <w:rsid w:val="008E61AE"/>
    <w:rsid w:val="008F56CE"/>
    <w:rsid w:val="00927524"/>
    <w:rsid w:val="0094641F"/>
    <w:rsid w:val="009637DF"/>
    <w:rsid w:val="00965D9D"/>
    <w:rsid w:val="00990FCA"/>
    <w:rsid w:val="009B0C04"/>
    <w:rsid w:val="009B613B"/>
    <w:rsid w:val="009B64CD"/>
    <w:rsid w:val="009C5B52"/>
    <w:rsid w:val="009C69C1"/>
    <w:rsid w:val="009E3575"/>
    <w:rsid w:val="009F09F2"/>
    <w:rsid w:val="009F1F06"/>
    <w:rsid w:val="00A007A3"/>
    <w:rsid w:val="00A07596"/>
    <w:rsid w:val="00A112A2"/>
    <w:rsid w:val="00A1379D"/>
    <w:rsid w:val="00A16D6F"/>
    <w:rsid w:val="00A24CCD"/>
    <w:rsid w:val="00A36A4E"/>
    <w:rsid w:val="00A37E88"/>
    <w:rsid w:val="00A42D6A"/>
    <w:rsid w:val="00A62804"/>
    <w:rsid w:val="00AC0A09"/>
    <w:rsid w:val="00AC0E68"/>
    <w:rsid w:val="00B24CE6"/>
    <w:rsid w:val="00B322BB"/>
    <w:rsid w:val="00B537D2"/>
    <w:rsid w:val="00B6310C"/>
    <w:rsid w:val="00B6476E"/>
    <w:rsid w:val="00B64D87"/>
    <w:rsid w:val="00B657B4"/>
    <w:rsid w:val="00B91F29"/>
    <w:rsid w:val="00B96B3F"/>
    <w:rsid w:val="00BA3A89"/>
    <w:rsid w:val="00BD431A"/>
    <w:rsid w:val="00BD65D1"/>
    <w:rsid w:val="00BE1364"/>
    <w:rsid w:val="00BE607E"/>
    <w:rsid w:val="00BF1B67"/>
    <w:rsid w:val="00C12724"/>
    <w:rsid w:val="00C32745"/>
    <w:rsid w:val="00C3322C"/>
    <w:rsid w:val="00C40820"/>
    <w:rsid w:val="00C40D22"/>
    <w:rsid w:val="00C92C89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3BAF"/>
    <w:rsid w:val="00E81491"/>
    <w:rsid w:val="00EE0043"/>
    <w:rsid w:val="00EE09F9"/>
    <w:rsid w:val="00EE4CD5"/>
    <w:rsid w:val="00EF6A59"/>
    <w:rsid w:val="00F00C66"/>
    <w:rsid w:val="00F13788"/>
    <w:rsid w:val="00F36090"/>
    <w:rsid w:val="00F63220"/>
    <w:rsid w:val="00F878E2"/>
    <w:rsid w:val="00F9325C"/>
    <w:rsid w:val="00F94DFD"/>
    <w:rsid w:val="00FD084C"/>
    <w:rsid w:val="00FD19DC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72D81B1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E33BA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33BAF"/>
    <w:rPr>
      <w:color w:val="FFFF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Stéphanie PREYS</dc:creator>
  <cp:lastModifiedBy>Pierre Vié</cp:lastModifiedBy>
  <cp:revision>5</cp:revision>
  <dcterms:created xsi:type="dcterms:W3CDTF">2025-03-13T15:36:00Z</dcterms:created>
  <dcterms:modified xsi:type="dcterms:W3CDTF">2026-01-08T12:51:00Z</dcterms:modified>
</cp:coreProperties>
</file>